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4B" w:rsidRPr="0030196C" w:rsidRDefault="00BE4F4C" w:rsidP="00E0354B">
      <w:pPr>
        <w:jc w:val="right"/>
        <w:rPr>
          <w:rFonts w:ascii="Times New Roman" w:hAnsi="Times New Roman"/>
          <w:b/>
          <w:sz w:val="24"/>
          <w:szCs w:val="24"/>
        </w:rPr>
      </w:pPr>
      <w:r w:rsidRPr="0030196C">
        <w:rPr>
          <w:rFonts w:ascii="Times New Roman" w:hAnsi="Times New Roman"/>
          <w:b/>
          <w:sz w:val="24"/>
          <w:szCs w:val="24"/>
        </w:rPr>
        <w:t>ANEXA 2</w:t>
      </w:r>
    </w:p>
    <w:p w:rsidR="00BE4F4C" w:rsidRPr="0030196C" w:rsidRDefault="00BE4F4C" w:rsidP="00BE4F4C">
      <w:pPr>
        <w:jc w:val="center"/>
        <w:rPr>
          <w:rFonts w:ascii="Times New Roman" w:hAnsi="Times New Roman"/>
          <w:b/>
          <w:sz w:val="24"/>
          <w:szCs w:val="24"/>
        </w:rPr>
      </w:pPr>
      <w:r w:rsidRPr="0030196C">
        <w:rPr>
          <w:rFonts w:ascii="Times New Roman" w:hAnsi="Times New Roman"/>
          <w:b/>
          <w:sz w:val="24"/>
          <w:szCs w:val="24"/>
        </w:rPr>
        <w:t>AMENDAMENTE ADMISE</w:t>
      </w:r>
    </w:p>
    <w:p w:rsidR="00BE4F4C" w:rsidRPr="0030196C" w:rsidRDefault="00BE4F4C" w:rsidP="00BE4F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F4C" w:rsidRPr="0030196C" w:rsidRDefault="00BE4F4C" w:rsidP="00BE4F4C">
      <w:pPr>
        <w:jc w:val="right"/>
        <w:rPr>
          <w:rFonts w:ascii="Times New Roman" w:hAnsi="Times New Roman"/>
          <w:b/>
          <w:sz w:val="24"/>
          <w:szCs w:val="24"/>
        </w:rPr>
      </w:pPr>
      <w:r w:rsidRPr="0030196C">
        <w:rPr>
          <w:rFonts w:ascii="Times New Roman" w:hAnsi="Times New Roman"/>
          <w:b/>
          <w:sz w:val="24"/>
          <w:szCs w:val="24"/>
        </w:rPr>
        <w:t xml:space="preserve">ANEXA 3/49 – Secretariatul de Stat pentru Culte </w:t>
      </w:r>
    </w:p>
    <w:p w:rsidR="00E5077E" w:rsidRDefault="00E5077E" w:rsidP="0003514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53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4998"/>
        <w:gridCol w:w="4998"/>
        <w:gridCol w:w="4036"/>
      </w:tblGrid>
      <w:tr w:rsidR="0030196C" w:rsidRPr="00935EDA" w:rsidTr="0030196C">
        <w:trPr>
          <w:trHeight w:val="782"/>
        </w:trPr>
        <w:tc>
          <w:tcPr>
            <w:tcW w:w="621" w:type="dxa"/>
          </w:tcPr>
          <w:p w:rsidR="0030196C" w:rsidRPr="009B7A51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7A51">
              <w:rPr>
                <w:rFonts w:ascii="Times New Roman" w:eastAsia="Times New Roman" w:hAnsi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4998" w:type="dxa"/>
          </w:tcPr>
          <w:p w:rsidR="0030196C" w:rsidRPr="00935EDA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Articolul din</w:t>
            </w:r>
          </w:p>
          <w:p w:rsidR="0030196C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lege/anexa/capitol/subcapitol/</w:t>
            </w:r>
          </w:p>
          <w:p w:rsidR="0030196C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paragraf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grupa/titlul/</w:t>
            </w:r>
          </w:p>
          <w:p w:rsidR="0030196C" w:rsidRPr="00935EDA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articol/alineat</w:t>
            </w:r>
          </w:p>
        </w:tc>
        <w:tc>
          <w:tcPr>
            <w:tcW w:w="4998" w:type="dxa"/>
          </w:tcPr>
          <w:p w:rsidR="0030196C" w:rsidRPr="00935EDA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Text amendament propus</w:t>
            </w:r>
          </w:p>
          <w:p w:rsidR="0030196C" w:rsidRPr="00935EDA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(autor, apartenenţă politică)</w:t>
            </w:r>
          </w:p>
        </w:tc>
        <w:tc>
          <w:tcPr>
            <w:tcW w:w="4036" w:type="dxa"/>
          </w:tcPr>
          <w:p w:rsidR="0030196C" w:rsidRPr="00935EDA" w:rsidRDefault="0030196C" w:rsidP="009F6BA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5EDA">
              <w:rPr>
                <w:rFonts w:ascii="Times New Roman" w:eastAsia="Times New Roman" w:hAnsi="Times New Roman"/>
                <w:b/>
                <w:sz w:val="24"/>
                <w:szCs w:val="24"/>
              </w:rPr>
              <w:t>Motivația amendamentului / sursa de finanțare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250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Ovidiu Victor Ganț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Reparații și lucrări de reabilitare la Biserica Romano-Catolică „Sf. Ecaterina” din Mun. Timișoara, jud. Timiș, str. Bolyai Janos     nr. 6.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250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500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Ovidiu Victor Ganț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Reparații și lucrări de reabilitare la Palatul Episcopal al Bisericii Evanghelice C.A din Sibiu, jud. Sibiu.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500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propune suplimentarea cu 58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, recreere și religie”, titlul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Ovidiu Victor Ganț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Reparații, lucrări de reabilitare la Sinagoga din Cetate, Mun. Timișoara, jud. Timiș.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Sursă: Diminuarea cu 58 mii lei a bugetului Ministerului Finanțelor – Acțiuni Generale, Anexa nr. 3/65/02, capitolul 54.01 ”Alte servicii publice generale”, titlul 50 ”Fonduri de rezervă”, articolul 50.01 ”Fond de rezervă bugetară la dispoziția Guvernului”.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750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Silviu Vexler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Reparații, lucrări de consolidare și reabilitare la Sinagoga din Satu Mare, jud. Satu Mare.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750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58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Silviu Vexler - Minorități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Reparații, lucrări de reabilitare la Sinagoga din Cetate, Mun. Timișoara, jud. Timiș.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58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, recreere și religie”, titlul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Reparații, lucrări de consolidare și reabilitare la biserica “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Schimbarea la faţă”,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Strada Domnească, Galaţi,</w:t>
            </w: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jud. Galați.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Reparații, lucrări de consolidare și reabilitare la biserica 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„Schimbarea la faţă”,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str. Mircea cel Bătrân nr. 36, Constanţa, jud. Constanța.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Acțiuni Generale, Anexa nr. 3/65/02, capitolul 54.01 ”Alte servicii publice generale”, titlul 50 ”Fonduri de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rezervă”, articolul 50.01 ”Fond de rezervă bugetară la dispoziția Guvernului”.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Reparații, lucrări de consolidare și reabilitare la biserica “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Buna Vestire”,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str. Calea Călăraşilor nr. 3, Brăila, jud. Brăila.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Sursă: Diminuarea cu 80,8 mii lei a bugetului Ministerului Finanțelor – Acțiuni Generale, Anexa nr. 3/65/02, capitolul 54.01 ”Alte servicii publice generale”, titlul 50 ”Fonduri de rezervă”, articolul 50.01 ”Fond de rezervă bugetară la dispoziția Guvernului”.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Reparații, lucrări de consolidare și reabilitare la biserica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</w:rPr>
              <w:t>Sfântul M. Mc. Dimitrie – Izvorâtorul de mir”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str. Mega Alexandros nr. 10A, Comuna Izvoarele, judetul Tulcea.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Necesitatea urgentă de sume pentru lucrări de reparații, consolidări,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Reparații, lucrări de consolidare și reabilitare la biserica “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Sfântul Nicolae”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str. Păcii nr.1, Sulina, judetul Tulcea.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Reparații, lucrări de consolidare și reabilitare la biserica "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Buna Vestire",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str. Buna Vestire nr. 2, Tulcea, judetul Tulcea.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Reparații, lucrări de consolidare și reabilitare la biserica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Izvorul Tămăduirii”,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str. Teilor, Calafat, judeţul Dolj.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80,8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Reparații, lucrări de consolidare și reabilitare la biserica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07371">
              <w:rPr>
                <w:rFonts w:ascii="Times New Roman" w:hAnsi="Times New Roman" w:cs="Times New Roman"/>
                <w:i/>
                <w:sz w:val="24"/>
                <w:szCs w:val="24"/>
              </w:rPr>
              <w:t>Sfânta Treime”,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str. Gheorghe Barițiu nr. 12, Brașov, jud. Brașov.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80,8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propune suplimentarea cu 80,8 mii lei a creditelor bugetare prevăzute în Anexa 3/49/02 la bugetul Secretariatului de Stat pentru Culte,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Dragoș-Gabriel Zisopol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Reparații, lucrări de consolidare și reabilitare la biserica „Buna Vestire”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din Ploiești, str. Plevnei nr. 2, jud. Prahova.</w:t>
            </w:r>
          </w:p>
          <w:p w:rsidR="0030196C" w:rsidRPr="00707371" w:rsidRDefault="0030196C" w:rsidP="003019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Necesitatea urgentă de sume pentru lucrări de reparații, consolidări, proiectări pentru buna desfășurare a activităților din incinta unităților de cult.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80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,8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308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creditelor bugetare prevăzute în Anexa 3/49/02 la bugetul Secretariatului de Stat pentru Culte, Capitolul 67.01 ”Cultură,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Ionel Stancu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Parohia Bariera Vîlcii - CIF 14092535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Sediul: Str. Bariera Vîlcii, nr.243C, Craiova, jud. Dolj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Înlocuire acoperiș Biserica veche, str. Bariera Vîlcii, nr. 243C, Craiova, jud. Dolj. 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Pictură, catapeteasmă, mobilier bisericesc din lemn sculptat, amenajare curte, sistem supraveghere, etc - Biserica nouă (în construcție), str Rozelor, nr. 22,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Craiova ,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jud. Dolj.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308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10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creditelor bugetare prevăzute în Anexa 3/49/02 la bugetul Secretariatului de Stat pentru Culte, Capitolul 67.01 ”Cultură,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deputat Ionel Stancu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Consolidarea, restaurarea și punerea în valoare a Moscheii Regale “Carol I” din Constanța, jud. Constanța.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10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200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creditelor bugetare prevăzute în Anexa 3/49/02 la bugetul Secretariatului de Stat pentru Culte, Capitolul 67.01 ”Cultură,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deputat Ionel Stancu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Episcopia Ortodox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Română a Devei și Hunedoarei, CUI 26210065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Numele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proiectului: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CONSTRUIRE CENTRU SOCIAL REZIDENȚIAL PENTRU PERSOANE VÂRSTNICE, loc. Deva, strada Dealul Paiului, Jud.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Hunedoara.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200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54.01 ”Alte servicii publice generale”, titlul 50 ”Fonduri de rezervă”, articolul 50.01 ”Fond de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rezervă bugetară la dispoziția Guvernului”.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300  mii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lei a creditelor bugetare prevăzute în Anexa 3/49/02 la bugetul Secretariatului de Stat pentru Culte, Capitolul 67.01 ”Cultură,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Deputat Varujan Pambuccian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Lucrări de reparații pentru reabilitare subsol la muzeul eparhial "Victoria și Hovsep Dudian", B-dul Carol I nr. 43, București.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300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propune suplimentarea cu 205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Ghera Giureci-Slobodan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Lucrări (interioare și exterioare) în continuare și dotări necesare la Casă Mortuară, Biserica Romano-Catolică</w:t>
            </w:r>
            <w:r w:rsidRPr="007073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ˮÎnălțarea Maicii Domnuluiˮ Carașova, Com. Carașova, județul Caraș-Severin.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205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54.01 ”Alte servicii publice generale”, titlul 50 ”Fonduri de rezervă”, articolul 50.01 ”Fond de rezervă bugetară la dispoziția Guvernului”.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205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Ghera Giureci-Slobodan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Refacere acoperiș la Biserica Romano-Catolică ˮSf. Petru și Pavelˮ din localitatea Rafnic, filiala Bisericii Romano-Catolice ˮSfântul Apostol Mateiˮ Clocotici, din Com. Lupac, jud. Caraș-Severin.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205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 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155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Ghera Giureci-Slobodan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Continuarea renovărilor interioare la Biserica Romano-Catolică ˮSf. Apostoli Filip și Iacobˮ Clocotici, com. Lupac, jud. Caraș-Severin.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155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propune suplimentarea cu 80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, recreere și religie”, titlul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Ghera Giureci-Slobodan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Construire Capelă anexă bisericească în cimitir Biserica Romano-Catolică ˮ Sf. ˮMihail și Gabrielˮ Vodnic, localitatea Vodnic - filiala Bisericii Romano-Catolice ˮSf. Apostoli Filip și </w:t>
            </w:r>
            <w:r w:rsidRPr="0070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Iacobˮ Clocotici, Com. Lupac, jud. Caraș-Severin.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80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titlul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59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cheltuieli”, articolul 59.12 ”Susținerea cultelor”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100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Varol Amet – Minorități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Consolidarea, restaurarea și punerea în valoare a Moscheii Regale “Carol I” din Constanța, jud. Constanța.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Sursă: Diminuarea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100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258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Silviu Feodor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Continuare de lucrări de intervenție de urgență la acoperiș, înlocuire învelitoare și accesorii, reparații la fațade, înlocuirea tâmplăriei exterioare" - Eparhia Slavei, Biserica cu Hramul ,,Sfânta Treime", localitatea Carcaliu, jud. </w:t>
            </w:r>
            <w:r w:rsidRPr="007073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Tulcea.</w:t>
            </w:r>
          </w:p>
          <w:p w:rsidR="0030196C" w:rsidRPr="00707371" w:rsidRDefault="0030196C" w:rsidP="00301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258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rezervă bugetară la dispoziția Guvernului”.</w:t>
            </w:r>
          </w:p>
          <w:p w:rsidR="0030196C" w:rsidRPr="00707371" w:rsidRDefault="0030196C" w:rsidP="00301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300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Silviu Feodor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Continuare de lucrări de intervenție de urgență reparații capitale la Biserica Uspenia" - Eparhia Slavei, Mănăstirea  Adormirea Maicii Domnului (Uspenia), localitatea Slava Rusă, jud. Tulcea </w:t>
            </w:r>
          </w:p>
          <w:p w:rsidR="0030196C" w:rsidRPr="00707371" w:rsidRDefault="0030196C" w:rsidP="00301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300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titlul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59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cheltuieli”, articolul 59.12 ”Susținerea cultelor”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propune suplimentarea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cu  250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mii lei a creditelor bugetare prevăzute în Anexa 3/49/02 la bugetul Secretariatului de Stat pentru Culte, Capitolul 67.01 ”Cultură, recreere și religie”, titlul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Silviu Feodor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,,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Lucrări de intervenție de urgență reparații capitale la Biserica Sfântul Ioan cel Nou" - Eparhia Moldovei și Bucovinei, localitatea Lipoveni,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Comuna Mitocu Dragomirnei, Jud. Suceava.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Sursă: Diminuarea cu 250 mii lei a bugetului Ministerului Finanțelor – Acțiuni Generale, Anexa nr. 3/65/02, capitolul 54.01 ”Alte servicii publice generale”, titlul 50 ”Fonduri de rezervă”, articolul 50.01 ”Fond de rezervă bugetară la dispoziția Guvernului”.</w:t>
            </w: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129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Gheorghe Nacov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Continuarea lucrărilor de reparații exterioare și interioare la Biserica Romano-Catolică Sfântul Nume al Sfintei Fecioare Maria din comuna Breștea, jud. Timiș.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129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Anexa nr. 3/49/02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Secretariatul de Stat pentru Culte,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titlul 59 ”Alte cheltuieli”, articolul 59.12 ”Susținerea cultelor”</w:t>
            </w:r>
          </w:p>
        </w:tc>
        <w:tc>
          <w:tcPr>
            <w:tcW w:w="4998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Se propune suplimentarea cu 129 mii lei a creditelor bugetare prevăzute în Anexa 3/49/02 la bugetul Secretariatului de Stat pentru Culte,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67.01 ”Cultură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, recreere și religie”, titlul 59 ”Alte cheltuieli”, articolul 59.12 ”Susținerea cultelor”.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Autor :</w:t>
            </w:r>
            <w:proofErr w:type="gramEnd"/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b/>
                <w:sz w:val="24"/>
                <w:szCs w:val="24"/>
              </w:rPr>
              <w:t>deputat Gheorghe Nacov - Minorități</w:t>
            </w:r>
          </w:p>
        </w:tc>
        <w:tc>
          <w:tcPr>
            <w:tcW w:w="4036" w:type="dxa"/>
          </w:tcPr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Continuarea lucrărilor de întreținere și reparații curente - revopsirea învelitorii din tablă a turnurilor Bisericii Romano-Catolice "Preasfânta Treime" din comuna Vinga, jud. Arad.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Sprijinul financiar propus prin prezentul amendament este esențial, datorită lipsei resurselor financiare necesare pentru acest proiect.</w:t>
            </w: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707371" w:rsidRDefault="0030196C" w:rsidP="003019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Sursă: Diminuarea cu 129 mii lei a bugetului Ministerului Finanțelor – Acțiuni Generale, Anexa nr. 3/65/02, capitolul </w:t>
            </w:r>
            <w:proofErr w:type="gramStart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>54.01 ”Alte</w:t>
            </w:r>
            <w:proofErr w:type="gramEnd"/>
            <w:r w:rsidRPr="00707371">
              <w:rPr>
                <w:rFonts w:ascii="Times New Roman" w:hAnsi="Times New Roman" w:cs="Times New Roman"/>
                <w:sz w:val="24"/>
                <w:szCs w:val="24"/>
              </w:rPr>
              <w:t xml:space="preserve"> servicii publice generale”, titlul 50 ”Fonduri de rezervă”, articolul 50.01 ”Fond de </w:t>
            </w:r>
            <w:r w:rsidRPr="007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rezervă bugetară la dispoziția Guvernului”.</w:t>
            </w:r>
          </w:p>
          <w:p w:rsidR="0030196C" w:rsidRPr="00707371" w:rsidRDefault="0030196C" w:rsidP="003019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6C" w:rsidRPr="00B07C95" w:rsidTr="0030196C">
        <w:trPr>
          <w:trHeight w:val="782"/>
        </w:trPr>
        <w:tc>
          <w:tcPr>
            <w:tcW w:w="621" w:type="dxa"/>
          </w:tcPr>
          <w:p w:rsidR="0030196C" w:rsidRPr="00BE0952" w:rsidRDefault="0030196C" w:rsidP="0030196C">
            <w:pPr>
              <w:pStyle w:val="ListParagraph"/>
              <w:numPr>
                <w:ilvl w:val="0"/>
                <w:numId w:val="3"/>
              </w:numPr>
              <w:ind w:left="502"/>
              <w:contextualSpacing/>
              <w:rPr>
                <w:bCs/>
              </w:rPr>
            </w:pPr>
          </w:p>
        </w:tc>
        <w:tc>
          <w:tcPr>
            <w:tcW w:w="4998" w:type="dxa"/>
          </w:tcPr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Anexa nr. 3/49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Secretariatul de Stat pentru Culte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Cod Program bugetar 255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TITLUL 59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XI ALTE CHELTUIELI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Articol 12 - Susținerea cultelor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Propuneri 2026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170.000 mii lei</w:t>
            </w:r>
          </w:p>
        </w:tc>
        <w:tc>
          <w:tcPr>
            <w:tcW w:w="4998" w:type="dxa"/>
          </w:tcPr>
          <w:p w:rsidR="0030196C" w:rsidRPr="009D0082" w:rsidRDefault="0030196C" w:rsidP="003019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Propunem suplimentarea creditelor de angajament și a celor bugetare cu 100.000 mii lei pentru anul 2026, la Anexa nr. 3/49 Program Bugetar 255, Titlul 59 TITLUL XI ALTE CHELTUIELI, Articol 12.</w:t>
            </w:r>
          </w:p>
          <w:p w:rsidR="0030196C" w:rsidRPr="009D0082" w:rsidRDefault="0030196C" w:rsidP="003019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9D0082" w:rsidRDefault="0030196C" w:rsidP="003019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6C" w:rsidRPr="009D0082" w:rsidRDefault="0030196C" w:rsidP="003019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Autor amendament:</w:t>
            </w:r>
          </w:p>
          <w:p w:rsidR="0030196C" w:rsidRPr="009D0082" w:rsidRDefault="0030196C" w:rsidP="003019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Lungu Romeo Daniel – deputat PSD Circumscripția electorală nr.10 Buzău</w:t>
            </w:r>
          </w:p>
        </w:tc>
        <w:tc>
          <w:tcPr>
            <w:tcW w:w="4036" w:type="dxa"/>
          </w:tcPr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Suma alocată programului a fost redusă cu 51,17% față de nivelul alocărilor pentru anul 2025, reducere semnificativă care poate genera un dezechilibru major în sprijinirea financiară a construirii sau reparării lăcașurilor de cult aparținând cultelor religioase sau a altor proiecte derulate de către unitățile de cult.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Sursa:</w:t>
            </w:r>
          </w:p>
          <w:p w:rsidR="0030196C" w:rsidRPr="009D0082" w:rsidRDefault="0030196C" w:rsidP="0030196C">
            <w:pPr>
              <w:pStyle w:val="NoSpacing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082">
              <w:rPr>
                <w:rFonts w:ascii="Times New Roman" w:hAnsi="Times New Roman" w:cs="Times New Roman"/>
                <w:sz w:val="24"/>
                <w:szCs w:val="24"/>
              </w:rPr>
              <w:t>Anexa 3/65 Ministerul Finanțelor – Acțiuni Generale</w:t>
            </w:r>
          </w:p>
        </w:tc>
      </w:tr>
    </w:tbl>
    <w:p w:rsidR="00E5077E" w:rsidRPr="0030196C" w:rsidRDefault="00E5077E" w:rsidP="0030196C">
      <w:pPr>
        <w:jc w:val="both"/>
        <w:rPr>
          <w:rFonts w:ascii="Times New Roman" w:hAnsi="Times New Roman"/>
          <w:sz w:val="24"/>
          <w:szCs w:val="24"/>
        </w:rPr>
      </w:pPr>
    </w:p>
    <w:p w:rsidR="00035142" w:rsidRDefault="00035142"/>
    <w:p w:rsidR="00035142" w:rsidRDefault="00035142"/>
    <w:p w:rsidR="00035142" w:rsidRDefault="00035142"/>
    <w:p w:rsidR="00D35EE6" w:rsidRDefault="00D35EE6"/>
    <w:p w:rsidR="00D35EE6" w:rsidRDefault="00D35EE6"/>
    <w:p w:rsidR="00456BE7" w:rsidRDefault="00456BE7"/>
    <w:p w:rsidR="00456BE7" w:rsidRDefault="00456BE7"/>
    <w:p w:rsidR="00456BE7" w:rsidRDefault="00456BE7"/>
    <w:p w:rsidR="00456BE7" w:rsidRDefault="00456BE7"/>
    <w:p w:rsidR="00456BE7" w:rsidRDefault="00456BE7"/>
    <w:p w:rsidR="00BD4096" w:rsidRDefault="00AB7492" w:rsidP="00C72FB8">
      <w:pPr>
        <w:jc w:val="right"/>
      </w:pPr>
      <w:bookmarkStart w:id="0" w:name="_GoBack"/>
      <w:bookmarkEnd w:id="0"/>
      <w:r>
        <w:lastRenderedPageBreak/>
        <w:tab/>
      </w:r>
    </w:p>
    <w:sectPr w:rsidR="00BD4096" w:rsidSect="0066771B">
      <w:pgSz w:w="16838" w:h="11906" w:orient="landscape"/>
      <w:pgMar w:top="993" w:right="284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013"/>
    <w:multiLevelType w:val="hybridMultilevel"/>
    <w:tmpl w:val="5BB0C16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079"/>
    <w:multiLevelType w:val="hybridMultilevel"/>
    <w:tmpl w:val="DA50E24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CD0"/>
    <w:multiLevelType w:val="multilevel"/>
    <w:tmpl w:val="3C76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C2CEC"/>
    <w:multiLevelType w:val="multilevel"/>
    <w:tmpl w:val="232A6C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01D69FC"/>
    <w:multiLevelType w:val="multilevel"/>
    <w:tmpl w:val="626AF7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62C5B5F"/>
    <w:multiLevelType w:val="hybridMultilevel"/>
    <w:tmpl w:val="9BEE614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B006C"/>
    <w:multiLevelType w:val="hybridMultilevel"/>
    <w:tmpl w:val="A6A4535E"/>
    <w:lvl w:ilvl="0" w:tplc="9CE6B8E4">
      <w:start w:val="1"/>
      <w:numFmt w:val="bullet"/>
      <w:lvlText w:val="-"/>
      <w:lvlJc w:val="left"/>
      <w:pPr>
        <w:ind w:left="126" w:hanging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4D4E4">
      <w:start w:val="1"/>
      <w:numFmt w:val="bullet"/>
      <w:lvlText w:val="-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3CA27A">
      <w:start w:val="1"/>
      <w:numFmt w:val="bullet"/>
      <w:lvlText w:val="-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A6494">
      <w:start w:val="1"/>
      <w:numFmt w:val="bullet"/>
      <w:lvlText w:val="-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4A46C">
      <w:start w:val="1"/>
      <w:numFmt w:val="bullet"/>
      <w:lvlText w:val="-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E5CC2">
      <w:start w:val="1"/>
      <w:numFmt w:val="bullet"/>
      <w:lvlText w:val="-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6A42E">
      <w:start w:val="1"/>
      <w:numFmt w:val="bullet"/>
      <w:lvlText w:val="-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58B860">
      <w:start w:val="1"/>
      <w:numFmt w:val="bullet"/>
      <w:lvlText w:val="-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989EB0">
      <w:start w:val="1"/>
      <w:numFmt w:val="bullet"/>
      <w:lvlText w:val="-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B14C0C"/>
    <w:multiLevelType w:val="multilevel"/>
    <w:tmpl w:val="35EAC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A137280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793E"/>
    <w:multiLevelType w:val="hybridMultilevel"/>
    <w:tmpl w:val="5BB0C16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0EA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35F11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312E6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47839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97821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140C3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93966"/>
    <w:multiLevelType w:val="hybridMultilevel"/>
    <w:tmpl w:val="0AAEF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B7DDD"/>
    <w:multiLevelType w:val="multilevel"/>
    <w:tmpl w:val="9D1251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34D4805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767FC"/>
    <w:multiLevelType w:val="multilevel"/>
    <w:tmpl w:val="D9C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B106B"/>
    <w:multiLevelType w:val="hybridMultilevel"/>
    <w:tmpl w:val="5BB0C16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90B8A"/>
    <w:multiLevelType w:val="hybridMultilevel"/>
    <w:tmpl w:val="5BB0C16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9243A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D2E77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D31AE"/>
    <w:multiLevelType w:val="hybridMultilevel"/>
    <w:tmpl w:val="24BC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14938"/>
    <w:multiLevelType w:val="hybridMultilevel"/>
    <w:tmpl w:val="5BB0C16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7D51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F232E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F133B"/>
    <w:multiLevelType w:val="hybridMultilevel"/>
    <w:tmpl w:val="DA50E24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174FD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15F6C"/>
    <w:multiLevelType w:val="hybridMultilevel"/>
    <w:tmpl w:val="E3A4C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3360B"/>
    <w:multiLevelType w:val="multilevel"/>
    <w:tmpl w:val="DEFCFB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5AA77B2B"/>
    <w:multiLevelType w:val="multilevel"/>
    <w:tmpl w:val="F17261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F9A651F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71893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80233"/>
    <w:multiLevelType w:val="hybridMultilevel"/>
    <w:tmpl w:val="DA50E24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44CA2"/>
    <w:multiLevelType w:val="hybridMultilevel"/>
    <w:tmpl w:val="35A8D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F51E7"/>
    <w:multiLevelType w:val="multilevel"/>
    <w:tmpl w:val="8596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611C8D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04BD1"/>
    <w:multiLevelType w:val="hybridMultilevel"/>
    <w:tmpl w:val="CF082538"/>
    <w:lvl w:ilvl="0" w:tplc="3DBCE782">
      <w:start w:val="1"/>
      <w:numFmt w:val="bullet"/>
      <w:lvlText w:val="-"/>
      <w:lvlJc w:val="left"/>
      <w:pPr>
        <w:ind w:left="126" w:hanging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18509E">
      <w:start w:val="1"/>
      <w:numFmt w:val="bullet"/>
      <w:lvlText w:val="-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7AA132">
      <w:start w:val="1"/>
      <w:numFmt w:val="bullet"/>
      <w:lvlText w:val="-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C8B59A">
      <w:start w:val="1"/>
      <w:numFmt w:val="bullet"/>
      <w:lvlText w:val="-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E83C52">
      <w:start w:val="1"/>
      <w:numFmt w:val="bullet"/>
      <w:lvlText w:val="-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CE932">
      <w:start w:val="1"/>
      <w:numFmt w:val="bullet"/>
      <w:lvlText w:val="-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A756C">
      <w:start w:val="1"/>
      <w:numFmt w:val="bullet"/>
      <w:lvlText w:val="-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26B408">
      <w:start w:val="1"/>
      <w:numFmt w:val="bullet"/>
      <w:lvlText w:val="-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6CDE88">
      <w:start w:val="1"/>
      <w:numFmt w:val="bullet"/>
      <w:lvlText w:val="-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1132EBD"/>
    <w:multiLevelType w:val="hybridMultilevel"/>
    <w:tmpl w:val="DA50E24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C14C0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75F6A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92636"/>
    <w:multiLevelType w:val="hybridMultilevel"/>
    <w:tmpl w:val="927E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93585"/>
    <w:multiLevelType w:val="hybridMultilevel"/>
    <w:tmpl w:val="0C7EBD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15"/>
  </w:num>
  <w:num w:numId="5">
    <w:abstractNumId w:val="23"/>
  </w:num>
  <w:num w:numId="6">
    <w:abstractNumId w:val="36"/>
  </w:num>
  <w:num w:numId="7">
    <w:abstractNumId w:val="30"/>
  </w:num>
  <w:num w:numId="8">
    <w:abstractNumId w:val="6"/>
  </w:num>
  <w:num w:numId="9">
    <w:abstractNumId w:val="39"/>
  </w:num>
  <w:num w:numId="10">
    <w:abstractNumId w:val="14"/>
  </w:num>
  <w:num w:numId="11">
    <w:abstractNumId w:val="29"/>
  </w:num>
  <w:num w:numId="12">
    <w:abstractNumId w:val="34"/>
  </w:num>
  <w:num w:numId="13">
    <w:abstractNumId w:val="43"/>
  </w:num>
  <w:num w:numId="14">
    <w:abstractNumId w:val="12"/>
  </w:num>
  <w:num w:numId="15">
    <w:abstractNumId w:val="13"/>
  </w:num>
  <w:num w:numId="16">
    <w:abstractNumId w:val="38"/>
  </w:num>
  <w:num w:numId="17">
    <w:abstractNumId w:val="19"/>
  </w:num>
  <w:num w:numId="18">
    <w:abstractNumId w:val="2"/>
  </w:num>
  <w:num w:numId="19">
    <w:abstractNumId w:val="20"/>
  </w:num>
  <w:num w:numId="20">
    <w:abstractNumId w:val="0"/>
  </w:num>
  <w:num w:numId="21">
    <w:abstractNumId w:val="21"/>
  </w:num>
  <w:num w:numId="22">
    <w:abstractNumId w:val="25"/>
  </w:num>
  <w:num w:numId="23">
    <w:abstractNumId w:val="9"/>
  </w:num>
  <w:num w:numId="24">
    <w:abstractNumId w:val="37"/>
  </w:num>
  <w:num w:numId="25">
    <w:abstractNumId w:val="35"/>
  </w:num>
  <w:num w:numId="26">
    <w:abstractNumId w:val="1"/>
  </w:num>
  <w:num w:numId="27">
    <w:abstractNumId w:val="32"/>
  </w:num>
  <w:num w:numId="28">
    <w:abstractNumId w:val="4"/>
  </w:num>
  <w:num w:numId="29">
    <w:abstractNumId w:val="31"/>
  </w:num>
  <w:num w:numId="30">
    <w:abstractNumId w:val="17"/>
  </w:num>
  <w:num w:numId="31">
    <w:abstractNumId w:val="7"/>
  </w:num>
  <w:num w:numId="32">
    <w:abstractNumId w:val="3"/>
  </w:num>
  <w:num w:numId="33">
    <w:abstractNumId w:val="40"/>
  </w:num>
  <w:num w:numId="34">
    <w:abstractNumId w:val="28"/>
  </w:num>
  <w:num w:numId="35">
    <w:abstractNumId w:val="18"/>
  </w:num>
  <w:num w:numId="36">
    <w:abstractNumId w:val="22"/>
  </w:num>
  <w:num w:numId="37">
    <w:abstractNumId w:val="42"/>
  </w:num>
  <w:num w:numId="38">
    <w:abstractNumId w:val="11"/>
  </w:num>
  <w:num w:numId="39">
    <w:abstractNumId w:val="33"/>
  </w:num>
  <w:num w:numId="40">
    <w:abstractNumId w:val="8"/>
  </w:num>
  <w:num w:numId="41">
    <w:abstractNumId w:val="44"/>
  </w:num>
  <w:num w:numId="42">
    <w:abstractNumId w:val="41"/>
  </w:num>
  <w:num w:numId="43">
    <w:abstractNumId w:val="27"/>
  </w:num>
  <w:num w:numId="44">
    <w:abstractNumId w:val="26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19"/>
    <w:rsid w:val="000207D2"/>
    <w:rsid w:val="00035142"/>
    <w:rsid w:val="0005734A"/>
    <w:rsid w:val="00096F63"/>
    <w:rsid w:val="000D344D"/>
    <w:rsid w:val="00134ABB"/>
    <w:rsid w:val="002F334D"/>
    <w:rsid w:val="0030196C"/>
    <w:rsid w:val="00386CB6"/>
    <w:rsid w:val="003B45B7"/>
    <w:rsid w:val="003F0026"/>
    <w:rsid w:val="00407ADB"/>
    <w:rsid w:val="004267F5"/>
    <w:rsid w:val="00432E20"/>
    <w:rsid w:val="00456BE7"/>
    <w:rsid w:val="00473E4E"/>
    <w:rsid w:val="004D04F1"/>
    <w:rsid w:val="00575AEB"/>
    <w:rsid w:val="005907E9"/>
    <w:rsid w:val="0066771B"/>
    <w:rsid w:val="006B1208"/>
    <w:rsid w:val="007205D7"/>
    <w:rsid w:val="00864697"/>
    <w:rsid w:val="009524C6"/>
    <w:rsid w:val="009914F8"/>
    <w:rsid w:val="009F6BA2"/>
    <w:rsid w:val="00A30843"/>
    <w:rsid w:val="00A43268"/>
    <w:rsid w:val="00A82C6F"/>
    <w:rsid w:val="00AB7492"/>
    <w:rsid w:val="00B25547"/>
    <w:rsid w:val="00BB18D4"/>
    <w:rsid w:val="00BB29CD"/>
    <w:rsid w:val="00BD4096"/>
    <w:rsid w:val="00BE4F4C"/>
    <w:rsid w:val="00C72FB8"/>
    <w:rsid w:val="00CA7119"/>
    <w:rsid w:val="00D05087"/>
    <w:rsid w:val="00D35EE6"/>
    <w:rsid w:val="00DA6B08"/>
    <w:rsid w:val="00DB06E0"/>
    <w:rsid w:val="00E0354B"/>
    <w:rsid w:val="00E5077E"/>
    <w:rsid w:val="00E97D91"/>
    <w:rsid w:val="00F10070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0958A9-4C69-4F0E-9901-903E7D08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31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231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231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F231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Caption">
    <w:name w:val="caption"/>
    <w:basedOn w:val="Normal"/>
    <w:next w:val="Normal"/>
    <w:qFormat/>
    <w:rsid w:val="00FF23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BodyText">
    <w:name w:val="Body Text"/>
    <w:basedOn w:val="Normal"/>
    <w:link w:val="BodyTextChar"/>
    <w:rsid w:val="009524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524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51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0196C"/>
    <w:pPr>
      <w:spacing w:after="0" w:line="240" w:lineRule="auto"/>
    </w:pPr>
    <w:rPr>
      <w:kern w:val="2"/>
      <w:lang w:val="en-US"/>
      <w14:ligatures w14:val="standardContextual"/>
    </w:rPr>
  </w:style>
  <w:style w:type="paragraph" w:customStyle="1" w:styleId="Body">
    <w:name w:val="Body"/>
    <w:rsid w:val="003B45B7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D4096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BD4096"/>
    <w:rPr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BD4096"/>
  </w:style>
  <w:style w:type="paragraph" w:styleId="Header">
    <w:name w:val="header"/>
    <w:basedOn w:val="Normal"/>
    <w:link w:val="HeaderChar"/>
    <w:uiPriority w:val="99"/>
    <w:unhideWhenUsed/>
    <w:rsid w:val="00BD4096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BD4096"/>
    <w:rPr>
      <w:lang w:val="ro-RO"/>
    </w:rPr>
  </w:style>
  <w:style w:type="character" w:styleId="Strong">
    <w:name w:val="Strong"/>
    <w:basedOn w:val="DefaultParagraphFont"/>
    <w:uiPriority w:val="22"/>
    <w:qFormat/>
    <w:rsid w:val="00BD4096"/>
    <w:rPr>
      <w:b/>
      <w:bCs/>
    </w:rPr>
  </w:style>
  <w:style w:type="character" w:customStyle="1" w:styleId="apple-converted-space">
    <w:name w:val="apple-converted-space"/>
    <w:basedOn w:val="DefaultParagraphFont"/>
    <w:rsid w:val="00BD4096"/>
  </w:style>
  <w:style w:type="paragraph" w:styleId="NormalWeb">
    <w:name w:val="Normal (Web)"/>
    <w:basedOn w:val="Normal"/>
    <w:uiPriority w:val="99"/>
    <w:unhideWhenUsed/>
    <w:rsid w:val="00BD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286pc">
    <w:name w:val="t286pc"/>
    <w:basedOn w:val="DefaultParagraphFont"/>
    <w:rsid w:val="00BD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4886-C486-4659-B355-96CFF0C0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22</Pages>
  <Words>4427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Zorila</dc:creator>
  <cp:keywords/>
  <dc:description/>
  <cp:lastModifiedBy>Nutica Neculae</cp:lastModifiedBy>
  <cp:revision>35</cp:revision>
  <cp:lastPrinted>2026-03-16T20:07:00Z</cp:lastPrinted>
  <dcterms:created xsi:type="dcterms:W3CDTF">2026-03-12T11:57:00Z</dcterms:created>
  <dcterms:modified xsi:type="dcterms:W3CDTF">2026-03-17T06:29:00Z</dcterms:modified>
</cp:coreProperties>
</file>