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CD9F" w14:textId="09404D30" w:rsidR="00F105DE" w:rsidRPr="001B49EC" w:rsidRDefault="00F105DE" w:rsidP="00E25B6E">
      <w:pPr>
        <w:spacing w:after="0" w:line="240" w:lineRule="auto"/>
        <w:jc w:val="center"/>
        <w:rPr>
          <w:rFonts w:ascii="Times New Roman" w:eastAsiaTheme="majorEastAsia" w:hAnsi="Times New Roman" w:cs="Times New Roman"/>
          <w:b/>
          <w:sz w:val="24"/>
          <w:szCs w:val="24"/>
          <w:lang w:val="ro-RO" w:eastAsia="en-US"/>
        </w:rPr>
      </w:pPr>
    </w:p>
    <w:p w14:paraId="7E8C0AFC" w14:textId="3A499CC6" w:rsidR="00F105DE" w:rsidRPr="001B49EC" w:rsidRDefault="00F105DE" w:rsidP="00F105DE">
      <w:pPr>
        <w:spacing w:after="0" w:line="240" w:lineRule="auto"/>
        <w:rPr>
          <w:rFonts w:ascii="Times New Roman" w:eastAsiaTheme="majorEastAsia" w:hAnsi="Times New Roman" w:cs="Times New Roman"/>
          <w:bCs/>
          <w:sz w:val="24"/>
          <w:szCs w:val="24"/>
          <w:lang w:val="ro-RO" w:eastAsia="en-US"/>
        </w:rPr>
      </w:pPr>
      <w:r w:rsidRPr="001B49EC">
        <w:rPr>
          <w:rFonts w:ascii="Times New Roman" w:eastAsiaTheme="majorEastAsia" w:hAnsi="Times New Roman" w:cs="Times New Roman"/>
          <w:bCs/>
          <w:sz w:val="24"/>
          <w:szCs w:val="24"/>
          <w:lang w:val="ro-RO" w:eastAsia="en-US"/>
        </w:rPr>
        <w:t xml:space="preserve"> </w:t>
      </w:r>
    </w:p>
    <w:tbl>
      <w:tblPr>
        <w:tblStyle w:val="TableGrid"/>
        <w:tblW w:w="9634" w:type="dxa"/>
        <w:tblLook w:val="04A0" w:firstRow="1" w:lastRow="0" w:firstColumn="1" w:lastColumn="0" w:noHBand="0" w:noVBand="1"/>
      </w:tblPr>
      <w:tblGrid>
        <w:gridCol w:w="3256"/>
        <w:gridCol w:w="1419"/>
        <w:gridCol w:w="584"/>
        <w:gridCol w:w="585"/>
        <w:gridCol w:w="584"/>
        <w:gridCol w:w="585"/>
        <w:gridCol w:w="2621"/>
      </w:tblGrid>
      <w:tr w:rsidR="007834D5" w:rsidRPr="00A4666D" w14:paraId="08375FA0" w14:textId="77777777" w:rsidTr="00927844">
        <w:tc>
          <w:tcPr>
            <w:tcW w:w="9634" w:type="dxa"/>
            <w:gridSpan w:val="7"/>
          </w:tcPr>
          <w:p w14:paraId="35102ACD" w14:textId="39FC04A7" w:rsidR="0008230D" w:rsidRPr="001B49EC" w:rsidRDefault="0008230D" w:rsidP="0008230D">
            <w:pPr>
              <w:jc w:val="cente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Secțiunea 1:</w:t>
            </w:r>
          </w:p>
          <w:p w14:paraId="4A6CF4E2" w14:textId="77777777" w:rsidR="00F105DE" w:rsidRPr="001B49EC" w:rsidRDefault="0008230D" w:rsidP="0008230D">
            <w:pPr>
              <w:jc w:val="cente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Titlul proiectului de act normativ</w:t>
            </w:r>
          </w:p>
          <w:p w14:paraId="63134DE4" w14:textId="47C29FA3" w:rsidR="001627C4" w:rsidRPr="001B49EC" w:rsidRDefault="001627C4" w:rsidP="001627C4">
            <w:pPr>
              <w:jc w:val="center"/>
              <w:rPr>
                <w:rFonts w:ascii="Times New Roman" w:eastAsia="Times New Roman" w:hAnsi="Times New Roman" w:cs="Times New Roman"/>
                <w:b/>
                <w:noProof/>
                <w:sz w:val="24"/>
                <w:szCs w:val="24"/>
                <w:lang w:val="ro-RO"/>
              </w:rPr>
            </w:pPr>
            <w:r w:rsidRPr="001B49EC">
              <w:rPr>
                <w:rFonts w:ascii="Times New Roman" w:eastAsia="Times New Roman" w:hAnsi="Times New Roman" w:cs="Times New Roman"/>
                <w:b/>
                <w:noProof/>
                <w:sz w:val="24"/>
                <w:szCs w:val="24"/>
                <w:lang w:val="ro-RO"/>
              </w:rPr>
              <w:t>Hotărâre</w:t>
            </w:r>
          </w:p>
          <w:p w14:paraId="47614620" w14:textId="77777777" w:rsidR="000E4218" w:rsidRDefault="00CC0A28" w:rsidP="00484503">
            <w:pPr>
              <w:jc w:val="center"/>
              <w:rPr>
                <w:rFonts w:ascii="Times New Roman" w:eastAsia="Times New Roman" w:hAnsi="Times New Roman" w:cs="Times New Roman"/>
                <w:b/>
                <w:bCs/>
                <w:noProof/>
                <w:sz w:val="24"/>
                <w:szCs w:val="24"/>
                <w:lang w:val="ro-RO"/>
              </w:rPr>
            </w:pPr>
            <w:bookmarkStart w:id="0" w:name="_Hlk236990405"/>
            <w:r w:rsidRPr="00CC0A28">
              <w:rPr>
                <w:rFonts w:ascii="Times New Roman" w:eastAsia="Times New Roman" w:hAnsi="Times New Roman" w:cs="Times New Roman"/>
                <w:b/>
                <w:bCs/>
                <w:noProof/>
                <w:sz w:val="24"/>
                <w:szCs w:val="24"/>
                <w:lang w:val="ro-RO"/>
              </w:rPr>
              <w:t xml:space="preserve">pentru prelungirea perioadei de aplicare a măsurilor de siguranță prevăzute în </w:t>
            </w:r>
          </w:p>
          <w:p w14:paraId="23F6FAB5" w14:textId="77777777" w:rsidR="000E4218" w:rsidRDefault="00CC0A28" w:rsidP="00484503">
            <w:pPr>
              <w:jc w:val="center"/>
              <w:rPr>
                <w:rFonts w:ascii="Times New Roman" w:eastAsia="Times New Roman" w:hAnsi="Times New Roman" w:cs="Times New Roman"/>
                <w:b/>
                <w:bCs/>
                <w:noProof/>
                <w:sz w:val="24"/>
                <w:szCs w:val="24"/>
                <w:lang w:val="ro-RO"/>
              </w:rPr>
            </w:pPr>
            <w:r w:rsidRPr="00CC0A28">
              <w:rPr>
                <w:rFonts w:ascii="Times New Roman" w:eastAsia="Times New Roman" w:hAnsi="Times New Roman" w:cs="Times New Roman"/>
                <w:b/>
                <w:bCs/>
                <w:noProof/>
                <w:sz w:val="24"/>
                <w:szCs w:val="24"/>
                <w:lang w:val="ro-RO"/>
              </w:rPr>
              <w:t xml:space="preserve">Hotărârea Guvernului nr. 603/2026 privind adoptarea unor măsuri de siguranță </w:t>
            </w:r>
          </w:p>
          <w:p w14:paraId="505A3067" w14:textId="79CC0C0B" w:rsidR="00CC0A28" w:rsidRPr="00FD6CAF" w:rsidRDefault="00CC0A28" w:rsidP="00484503">
            <w:pPr>
              <w:jc w:val="center"/>
              <w:rPr>
                <w:rFonts w:ascii="Times New Roman" w:eastAsia="Times New Roman" w:hAnsi="Times New Roman" w:cs="Times New Roman"/>
                <w:b/>
                <w:bCs/>
                <w:noProof/>
                <w:sz w:val="24"/>
                <w:szCs w:val="24"/>
                <w:lang w:val="ro-RO"/>
              </w:rPr>
            </w:pPr>
            <w:r w:rsidRPr="00CC0A28">
              <w:rPr>
                <w:rFonts w:ascii="Times New Roman" w:eastAsia="Times New Roman" w:hAnsi="Times New Roman" w:cs="Times New Roman"/>
                <w:b/>
                <w:bCs/>
                <w:noProof/>
                <w:sz w:val="24"/>
                <w:szCs w:val="24"/>
                <w:lang w:val="ro-RO"/>
              </w:rPr>
              <w:t>pe piața de energie electrică</w:t>
            </w:r>
            <w:r w:rsidRPr="00CC0A28" w:rsidDel="00CC0A28">
              <w:rPr>
                <w:rFonts w:ascii="Times New Roman" w:eastAsia="Times New Roman" w:hAnsi="Times New Roman" w:cs="Times New Roman"/>
                <w:b/>
                <w:bCs/>
                <w:noProof/>
                <w:sz w:val="24"/>
                <w:szCs w:val="24"/>
                <w:lang w:val="ro-RO"/>
              </w:rPr>
              <w:t xml:space="preserve"> </w:t>
            </w:r>
          </w:p>
          <w:bookmarkEnd w:id="0"/>
          <w:p w14:paraId="3AF94776" w14:textId="4EA7F1CE" w:rsidR="005F2B2E" w:rsidRPr="001B49EC" w:rsidRDefault="005F2B2E" w:rsidP="005F2B2E">
            <w:pPr>
              <w:jc w:val="center"/>
              <w:rPr>
                <w:rFonts w:ascii="Times New Roman" w:eastAsiaTheme="majorEastAsia" w:hAnsi="Times New Roman" w:cs="Times New Roman"/>
                <w:b/>
                <w:bCs/>
                <w:sz w:val="24"/>
                <w:szCs w:val="24"/>
                <w:lang w:val="ro-RO" w:eastAsia="en-US"/>
              </w:rPr>
            </w:pPr>
          </w:p>
        </w:tc>
      </w:tr>
      <w:tr w:rsidR="0008230D" w:rsidRPr="00182278" w14:paraId="2910625C" w14:textId="77777777" w:rsidTr="00927844">
        <w:trPr>
          <w:trHeight w:val="481"/>
        </w:trPr>
        <w:tc>
          <w:tcPr>
            <w:tcW w:w="9634" w:type="dxa"/>
            <w:gridSpan w:val="7"/>
          </w:tcPr>
          <w:p w14:paraId="50BB3B4C" w14:textId="279E0206" w:rsidR="0008230D" w:rsidRPr="001B49EC" w:rsidRDefault="0008230D" w:rsidP="0008230D">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Secțiunea a 2-a:</w:t>
            </w:r>
          </w:p>
          <w:p w14:paraId="36D51EEE" w14:textId="3706099C" w:rsidR="0008230D" w:rsidRPr="00D14051" w:rsidRDefault="0008230D" w:rsidP="00D14051">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Motivul emiterii actului normativ</w:t>
            </w:r>
          </w:p>
        </w:tc>
      </w:tr>
      <w:tr w:rsidR="0008230D" w:rsidRPr="00182278" w14:paraId="526941AF" w14:textId="77777777" w:rsidTr="00927844">
        <w:tc>
          <w:tcPr>
            <w:tcW w:w="9634" w:type="dxa"/>
            <w:gridSpan w:val="7"/>
          </w:tcPr>
          <w:p w14:paraId="51FA9F5F" w14:textId="1BB0FBD6" w:rsidR="0008230D" w:rsidRDefault="0008230D" w:rsidP="0008230D">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 xml:space="preserve">2.1 Sursa proiectului de act normativ </w:t>
            </w:r>
          </w:p>
          <w:p w14:paraId="1851D38D" w14:textId="77777777" w:rsidR="0008230D" w:rsidRDefault="00204E78" w:rsidP="00EA1271">
            <w:pPr>
              <w:pStyle w:val="CM3"/>
              <w:spacing w:before="60" w:after="60"/>
              <w:jc w:val="both"/>
              <w:rPr>
                <w:rFonts w:eastAsia="Times New Roman"/>
                <w:noProof/>
                <w:lang w:val="ro-RO"/>
              </w:rPr>
            </w:pPr>
            <w:r w:rsidRPr="00E66146">
              <w:rPr>
                <w:color w:val="000000"/>
                <w:lang w:val="pt-BR"/>
              </w:rPr>
              <w:t xml:space="preserve">Prezentul act normativ este promovat în temeiul prevederilor </w:t>
            </w:r>
            <w:r w:rsidR="0062448D" w:rsidRPr="0062448D">
              <w:rPr>
                <w:color w:val="000000"/>
                <w:lang w:val="pt-BR"/>
              </w:rPr>
              <w:t>art. 108 din Constituția României, republicată</w:t>
            </w:r>
            <w:r w:rsidR="00BC31F6">
              <w:t xml:space="preserve"> </w:t>
            </w:r>
            <w:r w:rsidR="00BC31F6" w:rsidRPr="00BC31F6">
              <w:rPr>
                <w:color w:val="000000"/>
                <w:lang w:val="pt-BR"/>
              </w:rPr>
              <w:t xml:space="preserve">și al art. 5 alin. </w:t>
            </w:r>
            <w:r w:rsidR="005F2B2E">
              <w:rPr>
                <w:color w:val="000000"/>
                <w:lang w:val="pt-BR"/>
              </w:rPr>
              <w:t>(4)-</w:t>
            </w:r>
            <w:r w:rsidR="00BC31F6" w:rsidRPr="00BC31F6">
              <w:rPr>
                <w:color w:val="000000"/>
                <w:lang w:val="pt-BR"/>
              </w:rPr>
              <w:t>(6) din Legea energiei electrice şi a gazelor naturale nr. 123</w:t>
            </w:r>
            <w:r w:rsidR="00F863E5">
              <w:rPr>
                <w:color w:val="000000"/>
                <w:lang w:val="pt-BR"/>
              </w:rPr>
              <w:t>/</w:t>
            </w:r>
            <w:r w:rsidR="00BC31F6" w:rsidRPr="00BC31F6">
              <w:rPr>
                <w:color w:val="000000"/>
                <w:lang w:val="pt-BR"/>
              </w:rPr>
              <w:t>2012, cu modificările și completările ulterioare</w:t>
            </w:r>
            <w:r w:rsidR="00E66146" w:rsidRPr="00E66146">
              <w:rPr>
                <w:rFonts w:eastAsia="Times New Roman"/>
                <w:noProof/>
                <w:lang w:val="ro-RO"/>
              </w:rPr>
              <w:t>.</w:t>
            </w:r>
          </w:p>
          <w:p w14:paraId="597E03EB" w14:textId="3F4F4AF1" w:rsidR="00690B8C" w:rsidRPr="000E4218" w:rsidRDefault="00690B8C" w:rsidP="000E4218">
            <w:pPr>
              <w:rPr>
                <w:lang w:val="ro-RO"/>
              </w:rPr>
            </w:pPr>
          </w:p>
        </w:tc>
      </w:tr>
      <w:tr w:rsidR="001627C4" w:rsidRPr="00E22A6E" w14:paraId="2781B999" w14:textId="77777777" w:rsidTr="00927844">
        <w:tc>
          <w:tcPr>
            <w:tcW w:w="9634" w:type="dxa"/>
            <w:gridSpan w:val="7"/>
          </w:tcPr>
          <w:p w14:paraId="0DF47784" w14:textId="5FFACD79" w:rsidR="001627C4" w:rsidRDefault="001627C4" w:rsidP="001627C4">
            <w:pPr>
              <w:ind w:right="16"/>
              <w:jc w:val="both"/>
              <w:rPr>
                <w:rFonts w:ascii="Times New Roman" w:eastAsia="Times New Roman" w:hAnsi="Times New Roman" w:cs="Times New Roman"/>
                <w:b/>
                <w:noProof/>
                <w:sz w:val="24"/>
                <w:szCs w:val="24"/>
                <w:lang w:val="ro-RO"/>
              </w:rPr>
            </w:pPr>
            <w:r w:rsidRPr="001B49EC">
              <w:rPr>
                <w:rFonts w:ascii="Times New Roman" w:eastAsia="Times New Roman" w:hAnsi="Times New Roman" w:cs="Times New Roman"/>
                <w:b/>
                <w:noProof/>
                <w:sz w:val="24"/>
                <w:szCs w:val="24"/>
                <w:lang w:val="ro-RO"/>
              </w:rPr>
              <w:t>2.2. Descrierea situaţiei actuale</w:t>
            </w:r>
          </w:p>
          <w:p w14:paraId="109D3A55" w14:textId="2D1DF901" w:rsidR="00C47693" w:rsidRDefault="00C47693" w:rsidP="00C47693">
            <w:pPr>
              <w:spacing w:before="120"/>
              <w:ind w:right="16"/>
              <w:jc w:val="both"/>
              <w:rPr>
                <w:rFonts w:ascii="Times New Roman" w:eastAsia="Times New Roman" w:hAnsi="Times New Roman" w:cs="Times New Roman"/>
                <w:noProof/>
                <w:sz w:val="24"/>
                <w:szCs w:val="24"/>
                <w:lang w:val="ro-RO"/>
              </w:rPr>
            </w:pPr>
            <w:r w:rsidRPr="00C47693">
              <w:rPr>
                <w:rFonts w:ascii="Times New Roman" w:eastAsia="Times New Roman" w:hAnsi="Times New Roman" w:cs="Times New Roman"/>
                <w:noProof/>
                <w:sz w:val="24"/>
                <w:szCs w:val="24"/>
                <w:lang w:val="ro-RO"/>
              </w:rPr>
              <w:t>În contextul manifestării unei secete hidrologice severe, regimul hidrologic al fluviului Dunărea</w:t>
            </w:r>
            <w:r w:rsidR="00484503">
              <w:rPr>
                <w:rFonts w:ascii="Times New Roman" w:eastAsia="Times New Roman" w:hAnsi="Times New Roman" w:cs="Times New Roman"/>
                <w:noProof/>
                <w:sz w:val="24"/>
                <w:szCs w:val="24"/>
                <w:lang w:val="ro-RO"/>
              </w:rPr>
              <w:t xml:space="preserve"> a fost și</w:t>
            </w:r>
            <w:r w:rsidRPr="00C47693">
              <w:rPr>
                <w:rFonts w:ascii="Times New Roman" w:eastAsia="Times New Roman" w:hAnsi="Times New Roman" w:cs="Times New Roman"/>
                <w:noProof/>
                <w:sz w:val="24"/>
                <w:szCs w:val="24"/>
                <w:lang w:val="ro-RO"/>
              </w:rPr>
              <w:t xml:space="preserve"> este caracterizat de reducerea debitelor și nivelurilor apei, cu efecte asupra condițiilor hidrologice existente în sectorul Cernavodă.</w:t>
            </w:r>
          </w:p>
          <w:p w14:paraId="7ADF181D" w14:textId="70D74A66" w:rsidR="00C774B1" w:rsidRDefault="00C774B1" w:rsidP="00116F9B">
            <w:pPr>
              <w:spacing w:before="120"/>
              <w:ind w:right="16"/>
              <w:jc w:val="both"/>
              <w:rPr>
                <w:rFonts w:ascii="Times New Roman" w:eastAsia="Times New Roman" w:hAnsi="Times New Roman" w:cs="Times New Roman"/>
                <w:noProof/>
                <w:sz w:val="24"/>
                <w:szCs w:val="24"/>
                <w:lang w:val="ro-RO"/>
              </w:rPr>
            </w:pPr>
            <w:r w:rsidRPr="00C774B1">
              <w:rPr>
                <w:rFonts w:ascii="Times New Roman" w:eastAsia="Times New Roman" w:hAnsi="Times New Roman" w:cs="Times New Roman"/>
                <w:noProof/>
                <w:sz w:val="24"/>
                <w:szCs w:val="24"/>
                <w:lang w:val="ro-RO"/>
              </w:rPr>
              <w:t>Condițiile hidrologice nefavorabile au condus deja la deconectarea Unității 1 a CNE Cernavodă în data de 28 iulie 2026</w:t>
            </w:r>
            <w:r>
              <w:rPr>
                <w:rFonts w:ascii="Times New Roman" w:eastAsia="Times New Roman" w:hAnsi="Times New Roman" w:cs="Times New Roman"/>
                <w:noProof/>
                <w:sz w:val="24"/>
                <w:szCs w:val="24"/>
                <w:lang w:val="ro-RO"/>
              </w:rPr>
              <w:t>.</w:t>
            </w:r>
          </w:p>
          <w:p w14:paraId="022043C8" w14:textId="557A057D" w:rsidR="000A7C4F" w:rsidRDefault="000A7C4F" w:rsidP="000A7C4F">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În conformitate cu prevederile Hotărârii Guvernului nr. 603/2026, </w:t>
            </w:r>
            <w:r w:rsidRPr="000A7C4F">
              <w:rPr>
                <w:rFonts w:ascii="Times New Roman" w:eastAsia="Times New Roman" w:hAnsi="Times New Roman" w:cs="Times New Roman"/>
                <w:noProof/>
                <w:sz w:val="24"/>
                <w:szCs w:val="24"/>
                <w:lang w:val="ro-RO"/>
              </w:rPr>
              <w:t xml:space="preserve">Compania Naţională de Transport al Energiei Electrice "Transelectrica" - S.A., în calitate de operator de transport şi de sistem în domeniul energiei electrice, </w:t>
            </w:r>
            <w:r>
              <w:rPr>
                <w:rFonts w:ascii="Times New Roman" w:eastAsia="Times New Roman" w:hAnsi="Times New Roman" w:cs="Times New Roman"/>
                <w:noProof/>
                <w:sz w:val="24"/>
                <w:szCs w:val="24"/>
                <w:lang w:val="ro-RO"/>
              </w:rPr>
              <w:t>a primit mandat să poată pune</w:t>
            </w:r>
            <w:r w:rsidRPr="000A7C4F">
              <w:rPr>
                <w:rFonts w:ascii="Times New Roman" w:eastAsia="Times New Roman" w:hAnsi="Times New Roman" w:cs="Times New Roman"/>
                <w:noProof/>
                <w:sz w:val="24"/>
                <w:szCs w:val="24"/>
                <w:lang w:val="ro-RO"/>
              </w:rPr>
              <w:t xml:space="preserve"> în aplicare</w:t>
            </w:r>
            <w:r>
              <w:rPr>
                <w:rFonts w:ascii="Times New Roman" w:eastAsia="Times New Roman" w:hAnsi="Times New Roman" w:cs="Times New Roman"/>
                <w:noProof/>
                <w:sz w:val="24"/>
                <w:szCs w:val="24"/>
                <w:lang w:val="ro-RO"/>
              </w:rPr>
              <w:t>,</w:t>
            </w:r>
            <w:r w:rsidRPr="000A7C4F">
              <w:rPr>
                <w:rFonts w:ascii="Times New Roman" w:eastAsia="Times New Roman" w:hAnsi="Times New Roman" w:cs="Times New Roman"/>
                <w:noProof/>
                <w:sz w:val="24"/>
                <w:szCs w:val="24"/>
                <w:lang w:val="ro-RO"/>
              </w:rPr>
              <w:t xml:space="preserve"> în cazul materializării situaţiei de criză pe piaţa de energie şi în situaţia în care este ameninţată siguranţa fizică ori securitatea persoanelor, a aparatelor sau a instalaţiilor ori integritatea Sistemului Electroenergetic Naţional</w:t>
            </w:r>
            <w:r>
              <w:rPr>
                <w:rFonts w:ascii="Times New Roman" w:eastAsia="Times New Roman" w:hAnsi="Times New Roman" w:cs="Times New Roman"/>
                <w:noProof/>
                <w:sz w:val="24"/>
                <w:szCs w:val="24"/>
                <w:lang w:val="ro-RO"/>
              </w:rPr>
              <w:t xml:space="preserve">, </w:t>
            </w:r>
            <w:r w:rsidRPr="000A7C4F">
              <w:rPr>
                <w:rFonts w:ascii="Times New Roman" w:eastAsia="Times New Roman" w:hAnsi="Times New Roman" w:cs="Times New Roman"/>
                <w:noProof/>
                <w:sz w:val="24"/>
                <w:szCs w:val="24"/>
                <w:lang w:val="ro-RO"/>
              </w:rPr>
              <w:t>următoarele măsuri de siguranţă de la data intrării în vigoare a prezentei hotărâri şi până la data de 31 august 2026, în următoarea ordine de prioritate:</w:t>
            </w:r>
          </w:p>
          <w:p w14:paraId="496386C6" w14:textId="77777777" w:rsidR="000A7C4F" w:rsidRDefault="000A7C4F" w:rsidP="000A7C4F">
            <w:pPr>
              <w:pStyle w:val="ListParagraph"/>
              <w:numPr>
                <w:ilvl w:val="0"/>
                <w:numId w:val="31"/>
              </w:numPr>
              <w:spacing w:before="120"/>
              <w:ind w:right="16"/>
              <w:jc w:val="both"/>
              <w:rPr>
                <w:rFonts w:ascii="Times New Roman" w:eastAsia="Times New Roman" w:hAnsi="Times New Roman" w:cs="Times New Roman"/>
                <w:noProof/>
                <w:sz w:val="24"/>
                <w:szCs w:val="24"/>
                <w:lang w:val="ro-RO"/>
              </w:rPr>
            </w:pPr>
            <w:r w:rsidRPr="000E4218">
              <w:rPr>
                <w:rFonts w:ascii="Times New Roman" w:eastAsia="Times New Roman" w:hAnsi="Times New Roman" w:cs="Times New Roman"/>
                <w:noProof/>
                <w:sz w:val="24"/>
                <w:szCs w:val="24"/>
                <w:lang w:val="ro-RO"/>
              </w:rPr>
              <w:t>creşterea rezervelor tehnologice de sisteme din unităţile de producţie care pot funcţiona pe combustibil alternativ, în vederea utilizării acestora, după caz;</w:t>
            </w:r>
          </w:p>
          <w:p w14:paraId="2C6CA61C" w14:textId="77777777" w:rsidR="000A7C4F" w:rsidRDefault="000A7C4F" w:rsidP="000A7C4F">
            <w:pPr>
              <w:pStyle w:val="ListParagraph"/>
              <w:numPr>
                <w:ilvl w:val="0"/>
                <w:numId w:val="31"/>
              </w:numPr>
              <w:spacing w:before="120"/>
              <w:ind w:right="16"/>
              <w:jc w:val="both"/>
              <w:rPr>
                <w:rFonts w:ascii="Times New Roman" w:eastAsia="Times New Roman" w:hAnsi="Times New Roman" w:cs="Times New Roman"/>
                <w:noProof/>
                <w:sz w:val="24"/>
                <w:szCs w:val="24"/>
                <w:lang w:val="ro-RO"/>
              </w:rPr>
            </w:pPr>
            <w:r w:rsidRPr="000E4218">
              <w:rPr>
                <w:rFonts w:ascii="Times New Roman" w:eastAsia="Times New Roman" w:hAnsi="Times New Roman" w:cs="Times New Roman"/>
                <w:noProof/>
                <w:sz w:val="24"/>
                <w:szCs w:val="24"/>
                <w:lang w:val="ro-RO"/>
              </w:rPr>
              <w:t>pornirea grupurilor aflate în rezervă tehnică la dispoziţia Dispeceratului Energetic Naţional;</w:t>
            </w:r>
          </w:p>
          <w:p w14:paraId="6D63CE4E" w14:textId="4DF3ACF9" w:rsidR="000A7C4F" w:rsidRDefault="000A7C4F" w:rsidP="000A7C4F">
            <w:pPr>
              <w:spacing w:before="120"/>
              <w:ind w:left="360" w:right="16"/>
              <w:jc w:val="both"/>
              <w:rPr>
                <w:rFonts w:ascii="Times New Roman" w:eastAsia="Times New Roman" w:hAnsi="Times New Roman" w:cs="Times New Roman"/>
                <w:noProof/>
                <w:sz w:val="24"/>
                <w:szCs w:val="24"/>
                <w:lang w:val="ro-RO"/>
              </w:rPr>
            </w:pPr>
            <w:r w:rsidRPr="000E4218">
              <w:rPr>
                <w:rFonts w:ascii="Times New Roman" w:eastAsia="Times New Roman" w:hAnsi="Times New Roman" w:cs="Times New Roman"/>
                <w:noProof/>
                <w:sz w:val="24"/>
                <w:szCs w:val="24"/>
                <w:lang w:val="ro-RO"/>
              </w:rPr>
              <w:t>c)</w:t>
            </w:r>
            <w:r w:rsidR="00690B8C">
              <w:rPr>
                <w:rFonts w:ascii="Times New Roman" w:eastAsia="Times New Roman" w:hAnsi="Times New Roman" w:cs="Times New Roman"/>
                <w:noProof/>
                <w:sz w:val="24"/>
                <w:szCs w:val="24"/>
                <w:lang w:val="ro-RO"/>
              </w:rPr>
              <w:t xml:space="preserve"> </w:t>
            </w:r>
            <w:r w:rsidRPr="000E4218">
              <w:rPr>
                <w:rFonts w:ascii="Times New Roman" w:eastAsia="Times New Roman" w:hAnsi="Times New Roman" w:cs="Times New Roman"/>
                <w:noProof/>
                <w:sz w:val="24"/>
                <w:szCs w:val="24"/>
                <w:lang w:val="ro-RO"/>
              </w:rPr>
              <w:t>reducerea/anularea capacităţii disponibile de interconexiune pe direcţia export;</w:t>
            </w:r>
          </w:p>
          <w:p w14:paraId="6476D062" w14:textId="00ED6752" w:rsidR="000A7C4F" w:rsidRDefault="000A7C4F" w:rsidP="000A7C4F">
            <w:pPr>
              <w:spacing w:before="120"/>
              <w:ind w:left="360" w:right="16"/>
              <w:jc w:val="both"/>
              <w:rPr>
                <w:rFonts w:ascii="Times New Roman" w:eastAsia="Times New Roman" w:hAnsi="Times New Roman" w:cs="Times New Roman"/>
                <w:noProof/>
                <w:sz w:val="24"/>
                <w:szCs w:val="24"/>
                <w:lang w:val="ro-RO"/>
              </w:rPr>
            </w:pPr>
            <w:r w:rsidRPr="000E4218">
              <w:rPr>
                <w:rFonts w:ascii="Times New Roman" w:eastAsia="Times New Roman" w:hAnsi="Times New Roman" w:cs="Times New Roman"/>
                <w:noProof/>
                <w:sz w:val="24"/>
                <w:szCs w:val="24"/>
                <w:lang w:val="ro-RO"/>
              </w:rPr>
              <w:t>d)</w:t>
            </w:r>
            <w:r w:rsidR="00690B8C">
              <w:rPr>
                <w:rFonts w:ascii="Times New Roman" w:eastAsia="Times New Roman" w:hAnsi="Times New Roman" w:cs="Times New Roman"/>
                <w:noProof/>
                <w:sz w:val="24"/>
                <w:szCs w:val="24"/>
                <w:lang w:val="ro-RO"/>
              </w:rPr>
              <w:t xml:space="preserve"> </w:t>
            </w:r>
            <w:r w:rsidRPr="000A7C4F">
              <w:rPr>
                <w:rFonts w:ascii="Times New Roman" w:eastAsia="Times New Roman" w:hAnsi="Times New Roman" w:cs="Times New Roman"/>
                <w:noProof/>
                <w:sz w:val="24"/>
                <w:szCs w:val="24"/>
                <w:lang w:val="ro-RO"/>
              </w:rPr>
              <w:t>reducerea/anularea schimburilor notificate pe direcţia export;</w:t>
            </w:r>
          </w:p>
          <w:p w14:paraId="4B85CA5B" w14:textId="39EBBE5E" w:rsidR="000A7C4F" w:rsidRDefault="000A7C4F" w:rsidP="000E4218">
            <w:pPr>
              <w:spacing w:before="120"/>
              <w:ind w:left="360" w:right="16"/>
              <w:jc w:val="both"/>
              <w:rPr>
                <w:rFonts w:ascii="Times New Roman" w:eastAsia="Times New Roman" w:hAnsi="Times New Roman" w:cs="Times New Roman"/>
                <w:noProof/>
                <w:sz w:val="24"/>
                <w:szCs w:val="24"/>
                <w:lang w:val="ro-RO"/>
              </w:rPr>
            </w:pPr>
            <w:r w:rsidRPr="000A7C4F">
              <w:rPr>
                <w:rFonts w:ascii="Times New Roman" w:eastAsia="Times New Roman" w:hAnsi="Times New Roman" w:cs="Times New Roman"/>
                <w:noProof/>
                <w:sz w:val="24"/>
                <w:szCs w:val="24"/>
                <w:lang w:val="ro-RO"/>
              </w:rPr>
              <w:t>e)</w:t>
            </w:r>
            <w:r w:rsidR="00690B8C">
              <w:rPr>
                <w:rFonts w:ascii="Times New Roman" w:eastAsia="Times New Roman" w:hAnsi="Times New Roman" w:cs="Times New Roman"/>
                <w:noProof/>
                <w:sz w:val="24"/>
                <w:szCs w:val="24"/>
                <w:lang w:val="ro-RO"/>
              </w:rPr>
              <w:t xml:space="preserve"> </w:t>
            </w:r>
            <w:r w:rsidRPr="000A7C4F">
              <w:rPr>
                <w:rFonts w:ascii="Times New Roman" w:eastAsia="Times New Roman" w:hAnsi="Times New Roman" w:cs="Times New Roman"/>
                <w:noProof/>
                <w:sz w:val="24"/>
                <w:szCs w:val="24"/>
                <w:lang w:val="ro-RO"/>
              </w:rPr>
              <w:t>limitarea în tranşe a consumului de energie electrică în condiţii stabilite prin Normativul de limitare a consumului de energie electrică, pe tranşe, în situaţii de criză apărute în funcţionarea Sistemului Electroenergetic Naţional,</w:t>
            </w:r>
          </w:p>
          <w:p w14:paraId="4D3918FA" w14:textId="2B4EC402" w:rsidR="00690B8C" w:rsidRDefault="00C774B1" w:rsidP="00116F9B">
            <w:pPr>
              <w:spacing w:before="120"/>
              <w:ind w:right="16"/>
              <w:jc w:val="both"/>
              <w:rPr>
                <w:rFonts w:ascii="Times New Roman" w:eastAsia="Times New Roman" w:hAnsi="Times New Roman" w:cs="Times New Roman"/>
                <w:noProof/>
                <w:sz w:val="24"/>
                <w:szCs w:val="24"/>
                <w:lang w:val="ro-RO"/>
              </w:rPr>
            </w:pPr>
            <w:r w:rsidRPr="00C774B1">
              <w:rPr>
                <w:rFonts w:ascii="Times New Roman" w:eastAsia="Times New Roman" w:hAnsi="Times New Roman" w:cs="Times New Roman"/>
                <w:noProof/>
                <w:sz w:val="24"/>
                <w:szCs w:val="24"/>
                <w:lang w:val="ro-RO"/>
              </w:rPr>
              <w:t>Având în vedere prevederile punctului 4.7 din Planul de pregătire pentru riscuri în domeniul energiei electrice aprobat prin Hotărârea nr. 582/2026, plan elaborat în conformitate cu prevederile Regulamentului (UE) nr.  2019/941 privind pregătirea pentru riscuri în sectorul energiei electrice şi de abrogare a Directivei 2005/89/CE și ale Ordinului Ministrului Energiei nr. 813/06.08.2026 privind constituirea, organizarea şi funcţionarea Centrului Operativ Naţional în Sectorul Energetic (CONSE), în urma analizei situației sectorului energetic, membrii centrului operativ au decis</w:t>
            </w:r>
            <w:r w:rsidR="001E5B14">
              <w:rPr>
                <w:rFonts w:ascii="Times New Roman" w:eastAsia="Times New Roman" w:hAnsi="Times New Roman" w:cs="Times New Roman"/>
                <w:noProof/>
                <w:sz w:val="24"/>
                <w:szCs w:val="24"/>
                <w:lang w:val="ro-RO"/>
              </w:rPr>
              <w:t>, în data de 7 august 2026,</w:t>
            </w:r>
            <w:r w:rsidRPr="00C774B1">
              <w:rPr>
                <w:rFonts w:ascii="Times New Roman" w:eastAsia="Times New Roman" w:hAnsi="Times New Roman" w:cs="Times New Roman"/>
                <w:noProof/>
                <w:sz w:val="24"/>
                <w:szCs w:val="24"/>
                <w:lang w:val="ro-RO"/>
              </w:rPr>
              <w:t xml:space="preserve"> declararea situaţiei de criză în sectorul energetic</w:t>
            </w:r>
            <w:r w:rsidR="006239B4">
              <w:rPr>
                <w:rFonts w:ascii="Times New Roman" w:eastAsia="Times New Roman" w:hAnsi="Times New Roman" w:cs="Times New Roman"/>
                <w:noProof/>
                <w:sz w:val="24"/>
                <w:szCs w:val="24"/>
                <w:lang w:val="ro-RO"/>
              </w:rPr>
              <w:t>.</w:t>
            </w:r>
          </w:p>
          <w:p w14:paraId="3CA7D884" w14:textId="07C25865" w:rsidR="006239B4" w:rsidRPr="00116F9B" w:rsidRDefault="006239B4" w:rsidP="006239B4">
            <w:pPr>
              <w:spacing w:before="120"/>
              <w:ind w:right="16"/>
              <w:jc w:val="both"/>
              <w:rPr>
                <w:rFonts w:ascii="Times New Roman" w:eastAsia="Times New Roman" w:hAnsi="Times New Roman" w:cs="Times New Roman"/>
                <w:noProof/>
                <w:sz w:val="24"/>
                <w:szCs w:val="24"/>
                <w:lang w:val="ro-RO"/>
              </w:rPr>
            </w:pPr>
            <w:r w:rsidRPr="006239B4">
              <w:rPr>
                <w:rFonts w:ascii="Times New Roman" w:eastAsia="Times New Roman" w:hAnsi="Times New Roman" w:cs="Times New Roman"/>
                <w:noProof/>
                <w:sz w:val="24"/>
                <w:szCs w:val="24"/>
                <w:lang w:val="ro-RO"/>
              </w:rPr>
              <w:t>Având în vedere debitul foarte scăzut al Dunării și evoluția nivelului apei în zona de aspirație a pompelor de răcire, în data de 13.08.2026</w:t>
            </w:r>
            <w:r>
              <w:rPr>
                <w:rFonts w:ascii="Times New Roman" w:eastAsia="Times New Roman" w:hAnsi="Times New Roman" w:cs="Times New Roman"/>
                <w:noProof/>
                <w:sz w:val="24"/>
                <w:szCs w:val="24"/>
                <w:lang w:val="ro-RO"/>
              </w:rPr>
              <w:t xml:space="preserve"> fost oprită și </w:t>
            </w:r>
            <w:r w:rsidR="00D333BE">
              <w:rPr>
                <w:rFonts w:ascii="Times New Roman" w:eastAsia="Times New Roman" w:hAnsi="Times New Roman" w:cs="Times New Roman"/>
                <w:noProof/>
                <w:sz w:val="24"/>
                <w:szCs w:val="24"/>
                <w:lang w:val="ro-RO"/>
              </w:rPr>
              <w:t xml:space="preserve">Unitatea 2 </w:t>
            </w:r>
            <w:r w:rsidR="00D333BE" w:rsidRPr="00C774B1">
              <w:rPr>
                <w:rFonts w:ascii="Times New Roman" w:eastAsia="Times New Roman" w:hAnsi="Times New Roman" w:cs="Times New Roman"/>
                <w:noProof/>
                <w:sz w:val="24"/>
                <w:szCs w:val="24"/>
                <w:lang w:val="ro-RO"/>
              </w:rPr>
              <w:t>a CNE Cernavodă</w:t>
            </w:r>
            <w:r w:rsidR="00D333BE">
              <w:rPr>
                <w:rFonts w:ascii="Times New Roman" w:eastAsia="Times New Roman" w:hAnsi="Times New Roman" w:cs="Times New Roman"/>
                <w:noProof/>
                <w:sz w:val="24"/>
                <w:szCs w:val="24"/>
                <w:lang w:val="ro-RO"/>
              </w:rPr>
              <w:t>.</w:t>
            </w:r>
          </w:p>
          <w:p w14:paraId="7CEA7F51" w14:textId="7F5EEBEC" w:rsidR="00E903CE" w:rsidRDefault="00116F9B" w:rsidP="00116F9B">
            <w:pPr>
              <w:spacing w:before="120"/>
              <w:ind w:right="16"/>
              <w:jc w:val="both"/>
              <w:rPr>
                <w:rFonts w:ascii="Times New Roman" w:eastAsia="Times New Roman" w:hAnsi="Times New Roman" w:cs="Times New Roman"/>
                <w:noProof/>
                <w:sz w:val="24"/>
                <w:szCs w:val="24"/>
                <w:lang w:val="ro-RO"/>
              </w:rPr>
            </w:pPr>
            <w:r w:rsidRPr="00116F9B">
              <w:rPr>
                <w:rFonts w:ascii="Times New Roman" w:eastAsia="Times New Roman" w:hAnsi="Times New Roman" w:cs="Times New Roman"/>
                <w:noProof/>
                <w:sz w:val="24"/>
                <w:szCs w:val="24"/>
                <w:lang w:val="ro-RO"/>
              </w:rPr>
              <w:t xml:space="preserve"> </w:t>
            </w:r>
            <w:r w:rsidR="009B4A2A">
              <w:rPr>
                <w:rFonts w:ascii="Times New Roman" w:eastAsia="Times New Roman" w:hAnsi="Times New Roman" w:cs="Times New Roman"/>
                <w:noProof/>
                <w:sz w:val="24"/>
                <w:szCs w:val="24"/>
                <w:lang w:val="ro-RO"/>
              </w:rPr>
              <w:t>D</w:t>
            </w:r>
            <w:r w:rsidR="00E903CE" w:rsidRPr="00E903CE">
              <w:rPr>
                <w:rFonts w:ascii="Times New Roman" w:eastAsia="Times New Roman" w:hAnsi="Times New Roman" w:cs="Times New Roman"/>
                <w:noProof/>
                <w:sz w:val="24"/>
                <w:szCs w:val="24"/>
                <w:lang w:val="ro-RO"/>
              </w:rPr>
              <w:t xml:space="preserve">atele </w:t>
            </w:r>
            <w:r w:rsidR="009B4A2A">
              <w:rPr>
                <w:rFonts w:ascii="Times New Roman" w:eastAsia="Times New Roman" w:hAnsi="Times New Roman" w:cs="Times New Roman"/>
                <w:noProof/>
                <w:sz w:val="24"/>
                <w:szCs w:val="24"/>
                <w:lang w:val="ro-RO"/>
              </w:rPr>
              <w:t>A</w:t>
            </w:r>
            <w:r w:rsidR="009B4A2A" w:rsidRPr="009B4A2A">
              <w:rPr>
                <w:rFonts w:ascii="Times New Roman" w:eastAsia="Times New Roman" w:hAnsi="Times New Roman" w:cs="Times New Roman"/>
                <w:noProof/>
                <w:sz w:val="24"/>
                <w:szCs w:val="24"/>
                <w:lang w:val="ro-RO"/>
              </w:rPr>
              <w:t>dministrați</w:t>
            </w:r>
            <w:r w:rsidR="009B4A2A">
              <w:rPr>
                <w:rFonts w:ascii="Times New Roman" w:eastAsia="Times New Roman" w:hAnsi="Times New Roman" w:cs="Times New Roman"/>
                <w:noProof/>
                <w:sz w:val="24"/>
                <w:szCs w:val="24"/>
                <w:lang w:val="ro-RO"/>
              </w:rPr>
              <w:t>ei</w:t>
            </w:r>
            <w:r w:rsidR="009B4A2A" w:rsidRPr="009B4A2A">
              <w:rPr>
                <w:rFonts w:ascii="Times New Roman" w:eastAsia="Times New Roman" w:hAnsi="Times New Roman" w:cs="Times New Roman"/>
                <w:noProof/>
                <w:sz w:val="24"/>
                <w:szCs w:val="24"/>
                <w:lang w:val="ro-RO"/>
              </w:rPr>
              <w:t xml:space="preserve"> </w:t>
            </w:r>
            <w:r w:rsidR="009B4A2A">
              <w:rPr>
                <w:rFonts w:ascii="Times New Roman" w:eastAsia="Times New Roman" w:hAnsi="Times New Roman" w:cs="Times New Roman"/>
                <w:noProof/>
                <w:sz w:val="24"/>
                <w:szCs w:val="24"/>
                <w:lang w:val="ro-RO"/>
              </w:rPr>
              <w:t>N</w:t>
            </w:r>
            <w:r w:rsidR="009B4A2A" w:rsidRPr="009B4A2A">
              <w:rPr>
                <w:rFonts w:ascii="Times New Roman" w:eastAsia="Times New Roman" w:hAnsi="Times New Roman" w:cs="Times New Roman"/>
                <w:noProof/>
                <w:sz w:val="24"/>
                <w:szCs w:val="24"/>
                <w:lang w:val="ro-RO"/>
              </w:rPr>
              <w:t>ațional</w:t>
            </w:r>
            <w:r w:rsidR="009B4A2A">
              <w:rPr>
                <w:rFonts w:ascii="Times New Roman" w:eastAsia="Times New Roman" w:hAnsi="Times New Roman" w:cs="Times New Roman"/>
                <w:noProof/>
                <w:sz w:val="24"/>
                <w:szCs w:val="24"/>
                <w:lang w:val="ro-RO"/>
              </w:rPr>
              <w:t>e</w:t>
            </w:r>
            <w:r w:rsidR="009B4A2A" w:rsidRPr="009B4A2A">
              <w:rPr>
                <w:rFonts w:ascii="Times New Roman" w:eastAsia="Times New Roman" w:hAnsi="Times New Roman" w:cs="Times New Roman"/>
                <w:noProof/>
                <w:sz w:val="24"/>
                <w:szCs w:val="24"/>
                <w:lang w:val="ro-RO"/>
              </w:rPr>
              <w:t xml:space="preserve"> </w:t>
            </w:r>
            <w:r w:rsidR="009B4A2A">
              <w:rPr>
                <w:rFonts w:ascii="Times New Roman" w:eastAsia="Times New Roman" w:hAnsi="Times New Roman" w:cs="Times New Roman"/>
                <w:noProof/>
                <w:sz w:val="24"/>
                <w:szCs w:val="24"/>
                <w:lang w:val="ro-RO"/>
              </w:rPr>
              <w:t>A</w:t>
            </w:r>
            <w:r w:rsidR="009B4A2A" w:rsidRPr="009B4A2A">
              <w:rPr>
                <w:rFonts w:ascii="Times New Roman" w:eastAsia="Times New Roman" w:hAnsi="Times New Roman" w:cs="Times New Roman"/>
                <w:noProof/>
                <w:sz w:val="24"/>
                <w:szCs w:val="24"/>
                <w:lang w:val="ro-RO"/>
              </w:rPr>
              <w:t xml:space="preserve">pele </w:t>
            </w:r>
            <w:r w:rsidR="009B4A2A">
              <w:rPr>
                <w:rFonts w:ascii="Times New Roman" w:eastAsia="Times New Roman" w:hAnsi="Times New Roman" w:cs="Times New Roman"/>
                <w:noProof/>
                <w:sz w:val="24"/>
                <w:szCs w:val="24"/>
                <w:lang w:val="ro-RO"/>
              </w:rPr>
              <w:t>R</w:t>
            </w:r>
            <w:r w:rsidR="009B4A2A" w:rsidRPr="009B4A2A">
              <w:rPr>
                <w:rFonts w:ascii="Times New Roman" w:eastAsia="Times New Roman" w:hAnsi="Times New Roman" w:cs="Times New Roman"/>
                <w:noProof/>
                <w:sz w:val="24"/>
                <w:szCs w:val="24"/>
                <w:lang w:val="ro-RO"/>
              </w:rPr>
              <w:t>omâne</w:t>
            </w:r>
            <w:r w:rsidR="009B4A2A">
              <w:rPr>
                <w:rFonts w:ascii="Times New Roman" w:eastAsia="Times New Roman" w:hAnsi="Times New Roman" w:cs="Times New Roman"/>
                <w:noProof/>
                <w:sz w:val="24"/>
                <w:szCs w:val="24"/>
                <w:lang w:val="ro-RO"/>
              </w:rPr>
              <w:t>,</w:t>
            </w:r>
            <w:r w:rsidR="009B4A2A" w:rsidRPr="009B4A2A">
              <w:rPr>
                <w:rFonts w:ascii="Times New Roman" w:eastAsia="Times New Roman" w:hAnsi="Times New Roman" w:cs="Times New Roman"/>
                <w:noProof/>
                <w:sz w:val="24"/>
                <w:szCs w:val="24"/>
                <w:lang w:val="ro-RO"/>
              </w:rPr>
              <w:t xml:space="preserve"> </w:t>
            </w:r>
            <w:r w:rsidR="00E903CE" w:rsidRPr="00E903CE">
              <w:rPr>
                <w:rFonts w:ascii="Times New Roman" w:eastAsia="Times New Roman" w:hAnsi="Times New Roman" w:cs="Times New Roman"/>
                <w:noProof/>
                <w:sz w:val="24"/>
                <w:szCs w:val="24"/>
                <w:lang w:val="ro-RO"/>
              </w:rPr>
              <w:t>disponibile la 25–26 august 2026</w:t>
            </w:r>
            <w:r w:rsidR="009B4A2A">
              <w:rPr>
                <w:rFonts w:ascii="Times New Roman" w:eastAsia="Times New Roman" w:hAnsi="Times New Roman" w:cs="Times New Roman"/>
                <w:noProof/>
                <w:sz w:val="24"/>
                <w:szCs w:val="24"/>
                <w:lang w:val="ro-RO"/>
              </w:rPr>
              <w:t>,</w:t>
            </w:r>
            <w:r w:rsidR="00E903CE" w:rsidRPr="00E903CE">
              <w:rPr>
                <w:rFonts w:ascii="Times New Roman" w:eastAsia="Times New Roman" w:hAnsi="Times New Roman" w:cs="Times New Roman"/>
                <w:noProof/>
                <w:sz w:val="24"/>
                <w:szCs w:val="24"/>
                <w:lang w:val="ro-RO"/>
              </w:rPr>
              <w:t xml:space="preserve"> indică faptul că ameliorarea temporară a debitului la intrarea Dunării în țară este de amplitudine redusă, se </w:t>
            </w:r>
            <w:r w:rsidR="00E903CE" w:rsidRPr="00E903CE">
              <w:rPr>
                <w:rFonts w:ascii="Times New Roman" w:eastAsia="Times New Roman" w:hAnsi="Times New Roman" w:cs="Times New Roman"/>
                <w:noProof/>
                <w:sz w:val="24"/>
                <w:szCs w:val="24"/>
                <w:lang w:val="ro-RO"/>
              </w:rPr>
              <w:lastRenderedPageBreak/>
              <w:t>produce pe fondul unui deficit hidrologic sever și nu poate fi interpretată drept începutul unei reveniri durabile a regimului hidrologic al Dunării</w:t>
            </w:r>
          </w:p>
          <w:p w14:paraId="5169487F" w14:textId="56604AD6" w:rsidR="00E903CE" w:rsidRDefault="00A1586A" w:rsidP="00116F9B">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Astfel, l</w:t>
            </w:r>
            <w:r w:rsidRPr="00A1586A">
              <w:rPr>
                <w:rFonts w:ascii="Times New Roman" w:eastAsia="Times New Roman" w:hAnsi="Times New Roman" w:cs="Times New Roman"/>
                <w:noProof/>
                <w:sz w:val="24"/>
                <w:szCs w:val="24"/>
                <w:lang w:val="ro-RO"/>
              </w:rPr>
              <w:t xml:space="preserve">a data de 25.08.2026, debitul Dunării la intrarea în țară, în secțiunea Baziaș, a fost de aproximativ 1.350 m³/s. Prognoza hidrologică elaborată de </w:t>
            </w:r>
            <w:r w:rsidR="00FD6B8D" w:rsidRPr="00FD6B8D">
              <w:rPr>
                <w:rFonts w:ascii="Times New Roman" w:eastAsia="Times New Roman" w:hAnsi="Times New Roman" w:cs="Times New Roman"/>
                <w:noProof/>
                <w:sz w:val="24"/>
                <w:szCs w:val="24"/>
                <w:lang w:val="ro-RO"/>
              </w:rPr>
              <w:t xml:space="preserve">Institutul Național de Hidrologie și Gospodărire a Apelor </w:t>
            </w:r>
            <w:r w:rsidR="00E14729">
              <w:rPr>
                <w:rFonts w:ascii="Times New Roman" w:eastAsia="Times New Roman" w:hAnsi="Times New Roman" w:cs="Times New Roman"/>
                <w:noProof/>
                <w:sz w:val="24"/>
                <w:szCs w:val="24"/>
                <w:lang w:val="ro-RO"/>
              </w:rPr>
              <w:t>(</w:t>
            </w:r>
            <w:r w:rsidRPr="00A1586A">
              <w:rPr>
                <w:rFonts w:ascii="Times New Roman" w:eastAsia="Times New Roman" w:hAnsi="Times New Roman" w:cs="Times New Roman"/>
                <w:noProof/>
                <w:sz w:val="24"/>
                <w:szCs w:val="24"/>
                <w:lang w:val="ro-RO"/>
              </w:rPr>
              <w:t>INHGA</w:t>
            </w:r>
            <w:r w:rsidR="00E14729">
              <w:rPr>
                <w:rFonts w:ascii="Times New Roman" w:eastAsia="Times New Roman" w:hAnsi="Times New Roman" w:cs="Times New Roman"/>
                <w:noProof/>
                <w:sz w:val="24"/>
                <w:szCs w:val="24"/>
                <w:lang w:val="ro-RO"/>
              </w:rPr>
              <w:t>)</w:t>
            </w:r>
            <w:r w:rsidRPr="00A1586A">
              <w:rPr>
                <w:rFonts w:ascii="Times New Roman" w:eastAsia="Times New Roman" w:hAnsi="Times New Roman" w:cs="Times New Roman"/>
                <w:noProof/>
                <w:sz w:val="24"/>
                <w:szCs w:val="24"/>
                <w:lang w:val="ro-RO"/>
              </w:rPr>
              <w:t xml:space="preserve"> pentru intervalul 26.08–01.09.2026 indică o creștere temporară până la 1.600 m³/s în zilele de 30–31 august, urmată de scăderea la 1.550 m³/s la 1 septembrie 2026.</w:t>
            </w:r>
          </w:p>
          <w:p w14:paraId="324E3B2D" w14:textId="3D11E974" w:rsidR="00160307" w:rsidRPr="00160307" w:rsidRDefault="00160307" w:rsidP="00160307">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P</w:t>
            </w:r>
            <w:r w:rsidRPr="00160307">
              <w:rPr>
                <w:rFonts w:ascii="Times New Roman" w:eastAsia="Times New Roman" w:hAnsi="Times New Roman" w:cs="Times New Roman"/>
                <w:noProof/>
                <w:sz w:val="24"/>
                <w:szCs w:val="24"/>
                <w:lang w:val="ro-RO"/>
              </w:rPr>
              <w:t>rognozele meteorologice pentru începutul lunii septembrie indică menținerea temperaturilor maxime peste valorile normale ale perioadei în mare parte din țară, cu posibile perioade caniculare în special în zonele din sud și vest. Acest aspect, suprapus cu perioada de revenire din concedii a populației, cu reluarea activității multor operatori economici după opririle programate și cu începutul anului școlar, va determina o creștere a consumului de energie electrică la vârful de seară, care, în condițiile unor zile cu temperaturi mai ridicate, poate depăși 7500 MW</w:t>
            </w:r>
            <w:r>
              <w:rPr>
                <w:rFonts w:ascii="Times New Roman" w:eastAsia="Times New Roman" w:hAnsi="Times New Roman" w:cs="Times New Roman"/>
                <w:noProof/>
                <w:sz w:val="24"/>
                <w:szCs w:val="24"/>
                <w:lang w:val="ro-RO"/>
              </w:rPr>
              <w:t>.</w:t>
            </w:r>
          </w:p>
          <w:p w14:paraId="7E40EE75" w14:textId="721F1E98" w:rsidR="00160307" w:rsidRPr="00160307" w:rsidRDefault="00160307" w:rsidP="00160307">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R</w:t>
            </w:r>
            <w:r w:rsidRPr="00160307">
              <w:rPr>
                <w:rFonts w:ascii="Times New Roman" w:eastAsia="Times New Roman" w:hAnsi="Times New Roman" w:cs="Times New Roman"/>
                <w:noProof/>
                <w:sz w:val="24"/>
                <w:szCs w:val="24"/>
                <w:lang w:val="ro-RO"/>
              </w:rPr>
              <w:t>egimul pluviometric, deși în creștere, se estimează că nu va putea acoperi rapid deficitul creat de perioada anterioară de secetă prelungită. În aceste condiții, există probabilitatea ca perioada de revenire a nivelului de hidraulicitate la valori care să permită creșterea producției în centralele hidroelectrice, respectiv reluarea funcționării grupurilor generatoare din centrala nucleară să se extindă în prima parte a lunii septembrie</w:t>
            </w:r>
            <w:r>
              <w:rPr>
                <w:rFonts w:ascii="Times New Roman" w:eastAsia="Times New Roman" w:hAnsi="Times New Roman" w:cs="Times New Roman"/>
                <w:noProof/>
                <w:sz w:val="24"/>
                <w:szCs w:val="24"/>
                <w:lang w:val="ro-RO"/>
              </w:rPr>
              <w:t>.</w:t>
            </w:r>
          </w:p>
          <w:p w14:paraId="660F0405" w14:textId="441760C6" w:rsidR="00160307" w:rsidRDefault="00160307" w:rsidP="00160307">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P</w:t>
            </w:r>
            <w:r w:rsidRPr="00160307">
              <w:rPr>
                <w:rFonts w:ascii="Times New Roman" w:eastAsia="Times New Roman" w:hAnsi="Times New Roman" w:cs="Times New Roman"/>
                <w:noProof/>
                <w:sz w:val="24"/>
                <w:szCs w:val="24"/>
                <w:lang w:val="ro-RO"/>
              </w:rPr>
              <w:t>rognozele indică, de asemenea, perioade cu nebulozitate mai ridicată, care, vor reduce aportul energiei fotovoltaice livrate în SEN suplimentar efectului dat de scurtarea perioadei diurne a zilelor</w:t>
            </w:r>
            <w:r w:rsidR="00D01CB4">
              <w:rPr>
                <w:rFonts w:ascii="Times New Roman" w:eastAsia="Times New Roman" w:hAnsi="Times New Roman" w:cs="Times New Roman"/>
                <w:noProof/>
                <w:sz w:val="24"/>
                <w:szCs w:val="24"/>
                <w:lang w:val="ro-RO"/>
              </w:rPr>
              <w:t>.</w:t>
            </w:r>
          </w:p>
          <w:p w14:paraId="7D7E87AD" w14:textId="516ED3DE" w:rsidR="00D01CB4" w:rsidRPr="00D01CB4" w:rsidRDefault="00D01CB4" w:rsidP="00D01CB4">
            <w:pPr>
              <w:spacing w:before="120"/>
              <w:ind w:right="16"/>
              <w:jc w:val="both"/>
              <w:rPr>
                <w:rFonts w:ascii="Times New Roman" w:eastAsia="Times New Roman" w:hAnsi="Times New Roman" w:cs="Times New Roman"/>
                <w:noProof/>
                <w:sz w:val="24"/>
                <w:szCs w:val="24"/>
                <w:lang w:val="ro-RO"/>
              </w:rPr>
            </w:pPr>
            <w:r w:rsidRPr="00D01CB4">
              <w:rPr>
                <w:rFonts w:ascii="Times New Roman" w:eastAsia="Times New Roman" w:hAnsi="Times New Roman" w:cs="Times New Roman"/>
                <w:noProof/>
                <w:sz w:val="24"/>
                <w:szCs w:val="24"/>
                <w:lang w:val="ro-RO"/>
              </w:rPr>
              <w:t xml:space="preserve">Situația energetică la nivelul SEN prezintă un nivel redus al adecvanței, după cum urmează: </w:t>
            </w:r>
          </w:p>
          <w:p w14:paraId="7A27F7F9" w14:textId="54593120" w:rsidR="00D01CB4" w:rsidRPr="00D01CB4" w:rsidRDefault="00D01CB4" w:rsidP="00D01CB4">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 </w:t>
            </w:r>
            <w:r w:rsidRPr="00D01CB4">
              <w:rPr>
                <w:rFonts w:ascii="Times New Roman" w:eastAsia="Times New Roman" w:hAnsi="Times New Roman" w:cs="Times New Roman"/>
                <w:noProof/>
                <w:sz w:val="24"/>
                <w:szCs w:val="24"/>
                <w:lang w:val="ro-RO"/>
              </w:rPr>
              <w:t>grupurile pe cărbune pot funcționa cu maximum 1.200 MW, în condițiile în care rezervele de combustibil sunt limitate și funcționarea grupurilor pe cărbune se realizează în special în zilele lucrătoare;</w:t>
            </w:r>
          </w:p>
          <w:p w14:paraId="6A60FCAC" w14:textId="60A041C8" w:rsidR="00D01CB4" w:rsidRPr="00D01CB4" w:rsidRDefault="00F614C4" w:rsidP="00D01CB4">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 </w:t>
            </w:r>
            <w:r w:rsidR="00D01CB4" w:rsidRPr="00D01CB4">
              <w:rPr>
                <w:rFonts w:ascii="Times New Roman" w:eastAsia="Times New Roman" w:hAnsi="Times New Roman" w:cs="Times New Roman"/>
                <w:noProof/>
                <w:sz w:val="24"/>
                <w:szCs w:val="24"/>
                <w:lang w:val="ro-RO"/>
              </w:rPr>
              <w:t>conform prognozei de vânt, producția de energie eoliană în următoarea perioadă va fi relativ scăzută</w:t>
            </w:r>
            <w:r>
              <w:rPr>
                <w:rFonts w:ascii="Times New Roman" w:eastAsia="Times New Roman" w:hAnsi="Times New Roman" w:cs="Times New Roman"/>
                <w:noProof/>
                <w:sz w:val="24"/>
                <w:szCs w:val="24"/>
                <w:lang w:val="ro-RO"/>
              </w:rPr>
              <w:t>,</w:t>
            </w:r>
            <w:r w:rsidR="00D01CB4" w:rsidRPr="00D01CB4">
              <w:rPr>
                <w:rFonts w:ascii="Times New Roman" w:eastAsia="Times New Roman" w:hAnsi="Times New Roman" w:cs="Times New Roman"/>
                <w:noProof/>
                <w:sz w:val="24"/>
                <w:szCs w:val="24"/>
                <w:lang w:val="ro-RO"/>
              </w:rPr>
              <w:t xml:space="preserve"> cu un maxim de 800 MW și un minim de 200 MW. În următoarele două săptămâni, valori mai ridicate ale producției eoliene sunt prognozate doar în perioada 05.09.2026 – 07.09.2026, sub rezerva unui grad ridicat de relativitate a acestor prognoze;</w:t>
            </w:r>
          </w:p>
          <w:p w14:paraId="10DAC792" w14:textId="0FF59EA0" w:rsidR="00D01CB4" w:rsidRDefault="00F614C4" w:rsidP="00D01CB4">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 </w:t>
            </w:r>
            <w:r w:rsidR="00D01CB4" w:rsidRPr="00D01CB4">
              <w:rPr>
                <w:rFonts w:ascii="Times New Roman" w:eastAsia="Times New Roman" w:hAnsi="Times New Roman" w:cs="Times New Roman"/>
                <w:noProof/>
                <w:sz w:val="24"/>
                <w:szCs w:val="24"/>
                <w:lang w:val="ro-RO"/>
              </w:rPr>
              <w:t>producția fotovoltaică are o prognoză defavorabilă în timpul zilei cu maxime de sub 3.000 MW, iar în perioada 03.09.2026 – 06.09.2026 prognoza indică un maxim de 2.300 MW și cu o energie electrică produsă la nivelul unei zile, mai mică decât în lunile de vară, din cauza scurtarea perioadei diurne a zilelor.</w:t>
            </w:r>
          </w:p>
          <w:p w14:paraId="6C35CF9B" w14:textId="2C381E9E" w:rsidR="00FD1BD9" w:rsidRPr="00FD1BD9" w:rsidRDefault="00FD1BD9" w:rsidP="00FD1BD9">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 </w:t>
            </w:r>
            <w:r w:rsidRPr="00FD1BD9">
              <w:rPr>
                <w:rFonts w:ascii="Times New Roman" w:eastAsia="Times New Roman" w:hAnsi="Times New Roman" w:cs="Times New Roman"/>
                <w:noProof/>
                <w:sz w:val="24"/>
                <w:szCs w:val="24"/>
                <w:lang w:val="ro-RO"/>
              </w:rPr>
              <w:t>situația centralelor nucleare din regiune este următoarea: în Ungaria, la centrala nucleară de la Paks producția a fost crescută la circa 90 % din puterea instalată; în Bulgaria, centrala nucleară de la Kozlodui funcționează cu o reducere de putere de aproximativ 20 % din puterea instalată.</w:t>
            </w:r>
          </w:p>
          <w:p w14:paraId="4CEE20D4" w14:textId="0F5EA541" w:rsidR="00FD1BD9" w:rsidRDefault="00FD1BD9" w:rsidP="00FD1BD9">
            <w:pPr>
              <w:spacing w:before="120"/>
              <w:ind w:right="16"/>
              <w:jc w:val="both"/>
              <w:rPr>
                <w:rFonts w:ascii="Times New Roman" w:eastAsia="Times New Roman" w:hAnsi="Times New Roman" w:cs="Times New Roman"/>
                <w:noProof/>
                <w:sz w:val="24"/>
                <w:szCs w:val="24"/>
                <w:lang w:val="ro-RO"/>
              </w:rPr>
            </w:pPr>
            <w:r w:rsidRPr="00FD1BD9">
              <w:rPr>
                <w:rFonts w:ascii="Times New Roman" w:eastAsia="Times New Roman" w:hAnsi="Times New Roman" w:cs="Times New Roman"/>
                <w:noProof/>
                <w:sz w:val="24"/>
                <w:szCs w:val="24"/>
                <w:lang w:val="ro-RO"/>
              </w:rPr>
              <w:t>În condițiile prezentate mai sus, vulnerabilitatea principală constă în deficitul de producție dispecerizabilă în orele de vârf (18:00 – 22:00) și limitarea posibilităților de import, cauzată de o criză regională de energie</w:t>
            </w:r>
            <w:r>
              <w:rPr>
                <w:rFonts w:ascii="Times New Roman" w:eastAsia="Times New Roman" w:hAnsi="Times New Roman" w:cs="Times New Roman"/>
                <w:noProof/>
                <w:sz w:val="24"/>
                <w:szCs w:val="24"/>
                <w:lang w:val="ro-RO"/>
              </w:rPr>
              <w:t>.</w:t>
            </w:r>
          </w:p>
          <w:p w14:paraId="1E1F9FCF" w14:textId="3EB98A45" w:rsidR="00C4436A" w:rsidRDefault="00C4436A" w:rsidP="00FD1BD9">
            <w:pPr>
              <w:spacing w:before="120"/>
              <w:ind w:right="16"/>
              <w:jc w:val="both"/>
              <w:rPr>
                <w:rFonts w:ascii="Times New Roman" w:eastAsia="Times New Roman" w:hAnsi="Times New Roman" w:cs="Times New Roman"/>
                <w:noProof/>
                <w:sz w:val="24"/>
                <w:szCs w:val="24"/>
                <w:lang w:val="ro-RO"/>
              </w:rPr>
            </w:pPr>
            <w:r w:rsidRPr="00C4436A">
              <w:rPr>
                <w:rFonts w:ascii="Times New Roman" w:eastAsia="Times New Roman" w:hAnsi="Times New Roman" w:cs="Times New Roman"/>
                <w:noProof/>
                <w:sz w:val="24"/>
                <w:szCs w:val="24"/>
                <w:lang w:val="ro-RO"/>
              </w:rPr>
              <w:t>Prin adresa nr. 4136/DEN/27.08.2026 CNTEE Transelectrica S.A a transmis</w:t>
            </w:r>
            <w:r>
              <w:rPr>
                <w:rFonts w:ascii="Times New Roman" w:eastAsia="Times New Roman" w:hAnsi="Times New Roman" w:cs="Times New Roman"/>
                <w:noProof/>
                <w:sz w:val="24"/>
                <w:szCs w:val="24"/>
                <w:lang w:val="ro-RO"/>
              </w:rPr>
              <w:t xml:space="preserve"> un material de informare privind funcționarea Sistemului Electroenergetic Național, solicitând analiza posibilității promovării unei Hotărâri de Guvern care să permită punerea în aplicare a Normativului de limitări ale consumului de energie electrică.</w:t>
            </w:r>
          </w:p>
          <w:p w14:paraId="560304CD" w14:textId="19F28CE5" w:rsidR="00D36C8A" w:rsidRPr="00D36C8A" w:rsidRDefault="00D36C8A" w:rsidP="00D36C8A">
            <w:pPr>
              <w:spacing w:before="120"/>
              <w:ind w:right="16"/>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Potrivit Planului </w:t>
            </w:r>
            <w:r w:rsidRPr="00D36C8A">
              <w:rPr>
                <w:rFonts w:ascii="Times New Roman" w:eastAsia="Times New Roman" w:hAnsi="Times New Roman" w:cs="Times New Roman"/>
                <w:noProof/>
                <w:sz w:val="24"/>
                <w:szCs w:val="24"/>
                <w:lang w:val="ro-RO"/>
              </w:rPr>
              <w:t>Pregătire pentru Riscuri în domeniul energiei electrice</w:t>
            </w:r>
            <w:r>
              <w:rPr>
                <w:rFonts w:ascii="Times New Roman" w:eastAsia="Times New Roman" w:hAnsi="Times New Roman" w:cs="Times New Roman"/>
                <w:noProof/>
                <w:sz w:val="24"/>
                <w:szCs w:val="24"/>
                <w:lang w:val="ro-RO"/>
              </w:rPr>
              <w:t>,</w:t>
            </w:r>
            <w:r w:rsidRPr="00D36C8A">
              <w:rPr>
                <w:rFonts w:ascii="Times New Roman" w:eastAsia="Times New Roman" w:hAnsi="Times New Roman" w:cs="Times New Roman"/>
                <w:noProof/>
                <w:sz w:val="24"/>
                <w:szCs w:val="24"/>
                <w:lang w:val="ro-RO"/>
              </w:rPr>
              <w:t xml:space="preserve"> </w:t>
            </w:r>
            <w:r w:rsidR="00C4436A">
              <w:rPr>
                <w:rFonts w:ascii="Times New Roman" w:eastAsia="Times New Roman" w:hAnsi="Times New Roman" w:cs="Times New Roman"/>
                <w:noProof/>
                <w:sz w:val="24"/>
                <w:szCs w:val="24"/>
                <w:lang w:val="ro-RO"/>
              </w:rPr>
              <w:t xml:space="preserve">aprobat prin Hotararea Guvernului nr. 582/2026, </w:t>
            </w:r>
            <w:r>
              <w:rPr>
                <w:rFonts w:ascii="Times New Roman" w:eastAsia="Times New Roman" w:hAnsi="Times New Roman" w:cs="Times New Roman"/>
                <w:noProof/>
                <w:sz w:val="24"/>
                <w:szCs w:val="24"/>
                <w:lang w:val="ro-RO"/>
              </w:rPr>
              <w:t>î</w:t>
            </w:r>
            <w:r w:rsidRPr="00D36C8A">
              <w:rPr>
                <w:rFonts w:ascii="Times New Roman" w:eastAsia="Times New Roman" w:hAnsi="Times New Roman" w:cs="Times New Roman"/>
                <w:noProof/>
                <w:sz w:val="24"/>
                <w:szCs w:val="24"/>
                <w:lang w:val="ro-RO"/>
              </w:rPr>
              <w:t>n situații de criză în funcționarea SEN, după luarea măsurilor care nu afectează funcționarea pieţei de energie electrică precizate mai jos (măsuri care nu afectează piața de energie electrică), Compani</w:t>
            </w:r>
            <w:r>
              <w:rPr>
                <w:rFonts w:ascii="Times New Roman" w:eastAsia="Times New Roman" w:hAnsi="Times New Roman" w:cs="Times New Roman"/>
                <w:noProof/>
                <w:sz w:val="24"/>
                <w:szCs w:val="24"/>
                <w:lang w:val="ro-RO"/>
              </w:rPr>
              <w:t>a</w:t>
            </w:r>
            <w:r w:rsidRPr="00D36C8A">
              <w:rPr>
                <w:rFonts w:ascii="Times New Roman" w:eastAsia="Times New Roman" w:hAnsi="Times New Roman" w:cs="Times New Roman"/>
                <w:noProof/>
                <w:sz w:val="24"/>
                <w:szCs w:val="24"/>
                <w:lang w:val="ro-RO"/>
              </w:rPr>
              <w:t xml:space="preserve"> Naţionale de Transport al Energiei Electrice Transelectrica SA</w:t>
            </w:r>
            <w:r>
              <w:rPr>
                <w:rFonts w:ascii="Times New Roman" w:eastAsia="Times New Roman" w:hAnsi="Times New Roman" w:cs="Times New Roman"/>
                <w:noProof/>
                <w:sz w:val="24"/>
                <w:szCs w:val="24"/>
                <w:lang w:val="ro-RO"/>
              </w:rPr>
              <w:t xml:space="preserve">, în calitate de </w:t>
            </w:r>
            <w:r w:rsidRPr="00D36C8A">
              <w:rPr>
                <w:rFonts w:ascii="Times New Roman" w:eastAsia="Times New Roman" w:hAnsi="Times New Roman" w:cs="Times New Roman"/>
                <w:noProof/>
                <w:sz w:val="24"/>
                <w:szCs w:val="24"/>
                <w:lang w:val="ro-RO"/>
              </w:rPr>
              <w:t>O</w:t>
            </w:r>
            <w:r>
              <w:rPr>
                <w:rFonts w:ascii="Times New Roman" w:eastAsia="Times New Roman" w:hAnsi="Times New Roman" w:cs="Times New Roman"/>
                <w:noProof/>
                <w:sz w:val="24"/>
                <w:szCs w:val="24"/>
                <w:lang w:val="ro-RO"/>
              </w:rPr>
              <w:t xml:space="preserve">perator de </w:t>
            </w:r>
            <w:r w:rsidRPr="00D36C8A">
              <w:rPr>
                <w:rFonts w:ascii="Times New Roman" w:eastAsia="Times New Roman" w:hAnsi="Times New Roman" w:cs="Times New Roman"/>
                <w:noProof/>
                <w:sz w:val="24"/>
                <w:szCs w:val="24"/>
                <w:lang w:val="ro-RO"/>
              </w:rPr>
              <w:t>T</w:t>
            </w:r>
            <w:r>
              <w:rPr>
                <w:rFonts w:ascii="Times New Roman" w:eastAsia="Times New Roman" w:hAnsi="Times New Roman" w:cs="Times New Roman"/>
                <w:noProof/>
                <w:sz w:val="24"/>
                <w:szCs w:val="24"/>
                <w:lang w:val="ro-RO"/>
              </w:rPr>
              <w:t xml:space="preserve">ransport si </w:t>
            </w:r>
            <w:r w:rsidRPr="00D36C8A">
              <w:rPr>
                <w:rFonts w:ascii="Times New Roman" w:eastAsia="Times New Roman" w:hAnsi="Times New Roman" w:cs="Times New Roman"/>
                <w:noProof/>
                <w:sz w:val="24"/>
                <w:szCs w:val="24"/>
                <w:lang w:val="ro-RO"/>
              </w:rPr>
              <w:t>S</w:t>
            </w:r>
            <w:r>
              <w:rPr>
                <w:rFonts w:ascii="Times New Roman" w:eastAsia="Times New Roman" w:hAnsi="Times New Roman" w:cs="Times New Roman"/>
                <w:noProof/>
                <w:sz w:val="24"/>
                <w:szCs w:val="24"/>
                <w:lang w:val="ro-RO"/>
              </w:rPr>
              <w:t xml:space="preserve">istem, </w:t>
            </w:r>
            <w:r w:rsidRPr="00D36C8A">
              <w:rPr>
                <w:rFonts w:ascii="Times New Roman" w:eastAsia="Times New Roman" w:hAnsi="Times New Roman" w:cs="Times New Roman"/>
                <w:noProof/>
                <w:sz w:val="24"/>
                <w:szCs w:val="24"/>
                <w:lang w:val="ro-RO"/>
              </w:rPr>
              <w:t>aplică măsurile de salvgardare cu caracter tehnic și comercial.</w:t>
            </w:r>
          </w:p>
          <w:p w14:paraId="4CDC1FDD" w14:textId="77777777" w:rsidR="00D36C8A" w:rsidRDefault="00D36C8A" w:rsidP="00D36C8A">
            <w:pPr>
              <w:spacing w:before="120"/>
              <w:ind w:right="16"/>
              <w:jc w:val="both"/>
              <w:rPr>
                <w:rFonts w:ascii="Times New Roman" w:eastAsia="Times New Roman" w:hAnsi="Times New Roman" w:cs="Times New Roman"/>
                <w:noProof/>
                <w:sz w:val="24"/>
                <w:szCs w:val="24"/>
                <w:lang w:val="ro-RO"/>
              </w:rPr>
            </w:pPr>
            <w:r w:rsidRPr="00D36C8A">
              <w:rPr>
                <w:rFonts w:ascii="Times New Roman" w:eastAsia="Times New Roman" w:hAnsi="Times New Roman" w:cs="Times New Roman"/>
                <w:noProof/>
                <w:sz w:val="24"/>
                <w:szCs w:val="24"/>
                <w:lang w:val="ro-RO"/>
              </w:rPr>
              <w:lastRenderedPageBreak/>
              <w:t>Principiul de acțiune de bază în cazul unei situații de criză este de a permite funcționarea pieței de energie electrică chiar în situațiile când cererea și oferta sunt limitate și prețul energiei electrice înregistrează variații abrupte.</w:t>
            </w:r>
          </w:p>
          <w:p w14:paraId="71559CC6" w14:textId="4FB6817F" w:rsidR="00402555" w:rsidRPr="00402555" w:rsidRDefault="00402555" w:rsidP="00402555">
            <w:pPr>
              <w:spacing w:before="120"/>
              <w:ind w:right="16"/>
              <w:jc w:val="both"/>
              <w:rPr>
                <w:rFonts w:ascii="Times New Roman" w:eastAsia="Times New Roman" w:hAnsi="Times New Roman" w:cs="Times New Roman"/>
                <w:noProof/>
                <w:sz w:val="24"/>
                <w:szCs w:val="24"/>
                <w:lang w:val="ro-RO"/>
              </w:rPr>
            </w:pPr>
            <w:r w:rsidRPr="00402555">
              <w:rPr>
                <w:rFonts w:ascii="Times New Roman" w:eastAsia="Times New Roman" w:hAnsi="Times New Roman" w:cs="Times New Roman"/>
                <w:noProof/>
                <w:sz w:val="24"/>
                <w:szCs w:val="24"/>
                <w:lang w:val="ro-RO"/>
              </w:rPr>
              <w:t>Măsurile propuse prin prezentul act normativ se încadrează în categoria de acte necesare pentru administrarea treburilor publice care pot fi adoptate de un Guvern interimar, în condițiile art. 110 alin. (4) din Constituție, republicată.</w:t>
            </w:r>
          </w:p>
          <w:p w14:paraId="48F9A1DB" w14:textId="35E4654C" w:rsidR="00402555" w:rsidRPr="00D36C8A" w:rsidRDefault="00402555" w:rsidP="00402555">
            <w:pPr>
              <w:spacing w:before="120"/>
              <w:ind w:right="16"/>
              <w:jc w:val="both"/>
              <w:rPr>
                <w:rFonts w:ascii="Times New Roman" w:eastAsia="Times New Roman" w:hAnsi="Times New Roman" w:cs="Times New Roman"/>
                <w:noProof/>
                <w:sz w:val="24"/>
                <w:szCs w:val="24"/>
                <w:lang w:val="ro-RO"/>
              </w:rPr>
            </w:pPr>
            <w:r w:rsidRPr="00402555">
              <w:rPr>
                <w:rFonts w:ascii="Times New Roman" w:eastAsia="Times New Roman" w:hAnsi="Times New Roman" w:cs="Times New Roman"/>
                <w:noProof/>
                <w:sz w:val="24"/>
                <w:szCs w:val="24"/>
                <w:lang w:val="ro-RO"/>
              </w:rPr>
              <w:t>Măsurile propuse sunt urgente și obligatorii din perspectiva asigurării siguranței în exploatarea Sistemului Electroenergetic Național, ca parte a securității energetice a României.</w:t>
            </w:r>
          </w:p>
          <w:p w14:paraId="30E3A019" w14:textId="2674927F" w:rsidR="005F2B2E" w:rsidRPr="005F2B2E" w:rsidRDefault="005F2B2E" w:rsidP="00116F9B">
            <w:pPr>
              <w:spacing w:before="120"/>
              <w:ind w:right="16"/>
              <w:jc w:val="both"/>
              <w:rPr>
                <w:rFonts w:ascii="Times New Roman" w:eastAsia="Times New Roman" w:hAnsi="Times New Roman" w:cs="Times New Roman"/>
                <w:noProof/>
                <w:color w:val="EE0000"/>
                <w:sz w:val="24"/>
                <w:szCs w:val="24"/>
                <w:lang w:val="ro-RO"/>
              </w:rPr>
            </w:pPr>
          </w:p>
        </w:tc>
      </w:tr>
      <w:tr w:rsidR="001627C4" w:rsidRPr="00182278" w14:paraId="0C610A0A" w14:textId="77777777" w:rsidTr="00927844">
        <w:tc>
          <w:tcPr>
            <w:tcW w:w="9634" w:type="dxa"/>
            <w:gridSpan w:val="7"/>
          </w:tcPr>
          <w:p w14:paraId="6C53659C" w14:textId="6A37125A" w:rsidR="001627C4" w:rsidRDefault="001627C4" w:rsidP="001627C4">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lastRenderedPageBreak/>
              <w:t>2.3 Schimbări preconizate</w:t>
            </w:r>
          </w:p>
          <w:p w14:paraId="222B53F6" w14:textId="61941DC8" w:rsidR="00F863E5" w:rsidRPr="00F863E5" w:rsidRDefault="00690B8C" w:rsidP="00F863E5">
            <w:pPr>
              <w:ind w:right="16"/>
              <w:jc w:val="both"/>
              <w:rPr>
                <w:rFonts w:ascii="Times New Roman" w:hAnsi="Times New Roman" w:cs="Times New Roman"/>
                <w:sz w:val="24"/>
                <w:szCs w:val="24"/>
              </w:rPr>
            </w:pPr>
            <w:r>
              <w:rPr>
                <w:rFonts w:ascii="Times New Roman" w:hAnsi="Times New Roman" w:cs="Times New Roman"/>
                <w:sz w:val="24"/>
                <w:szCs w:val="24"/>
              </w:rPr>
              <w:t xml:space="preserve">Prin </w:t>
            </w:r>
            <w:proofErr w:type="spellStart"/>
            <w:r>
              <w:rPr>
                <w:rFonts w:ascii="Times New Roman" w:hAnsi="Times New Roman" w:cs="Times New Roman"/>
                <w:sz w:val="24"/>
                <w:szCs w:val="24"/>
              </w:rPr>
              <w:t>proiectul</w:t>
            </w:r>
            <w:proofErr w:type="spellEnd"/>
            <w:r>
              <w:rPr>
                <w:rFonts w:ascii="Times New Roman" w:hAnsi="Times New Roman" w:cs="Times New Roman"/>
                <w:sz w:val="24"/>
                <w:szCs w:val="24"/>
              </w:rPr>
              <w:t xml:space="preserve"> de act normative se </w:t>
            </w:r>
            <w:proofErr w:type="spellStart"/>
            <w:proofErr w:type="gramStart"/>
            <w:r>
              <w:rPr>
                <w:rFonts w:ascii="Times New Roman" w:hAnsi="Times New Roman" w:cs="Times New Roman"/>
                <w:sz w:val="24"/>
                <w:szCs w:val="24"/>
              </w:rPr>
              <w:t>propune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aprobarea</w:t>
            </w:r>
            <w:proofErr w:type="spellEnd"/>
            <w:proofErr w:type="gramEnd"/>
            <w:r>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prelungir</w:t>
            </w:r>
            <w:r>
              <w:rPr>
                <w:rFonts w:ascii="Times New Roman" w:hAnsi="Times New Roman" w:cs="Times New Roman"/>
                <w:sz w:val="24"/>
                <w:szCs w:val="24"/>
              </w:rPr>
              <w:t>ii</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până</w:t>
            </w:r>
            <w:proofErr w:type="spellEnd"/>
            <w:r w:rsidRPr="00690B8C">
              <w:rPr>
                <w:rFonts w:ascii="Times New Roman" w:hAnsi="Times New Roman" w:cs="Times New Roman"/>
                <w:sz w:val="24"/>
                <w:szCs w:val="24"/>
              </w:rPr>
              <w:t xml:space="preserve"> la data de 30 </w:t>
            </w:r>
            <w:proofErr w:type="spellStart"/>
            <w:r w:rsidRPr="00690B8C">
              <w:rPr>
                <w:rFonts w:ascii="Times New Roman" w:hAnsi="Times New Roman" w:cs="Times New Roman"/>
                <w:sz w:val="24"/>
                <w:szCs w:val="24"/>
              </w:rPr>
              <w:t>septembrie</w:t>
            </w:r>
            <w:proofErr w:type="spellEnd"/>
            <w:r w:rsidRPr="00690B8C">
              <w:rPr>
                <w:rFonts w:ascii="Times New Roman" w:hAnsi="Times New Roman" w:cs="Times New Roman"/>
                <w:sz w:val="24"/>
                <w:szCs w:val="24"/>
              </w:rPr>
              <w:t xml:space="preserve"> 2026, a </w:t>
            </w:r>
            <w:proofErr w:type="spellStart"/>
            <w:r w:rsidRPr="00690B8C">
              <w:rPr>
                <w:rFonts w:ascii="Times New Roman" w:hAnsi="Times New Roman" w:cs="Times New Roman"/>
                <w:sz w:val="24"/>
                <w:szCs w:val="24"/>
              </w:rPr>
              <w:t>perioadei</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în</w:t>
            </w:r>
            <w:proofErr w:type="spellEnd"/>
            <w:r w:rsidRPr="00690B8C">
              <w:rPr>
                <w:rFonts w:ascii="Times New Roman" w:hAnsi="Times New Roman" w:cs="Times New Roman"/>
                <w:sz w:val="24"/>
                <w:szCs w:val="24"/>
              </w:rPr>
              <w:t xml:space="preserve"> care </w:t>
            </w:r>
            <w:proofErr w:type="spellStart"/>
            <w:r w:rsidRPr="00690B8C">
              <w:rPr>
                <w:rFonts w:ascii="Times New Roman" w:hAnsi="Times New Roman" w:cs="Times New Roman"/>
                <w:sz w:val="24"/>
                <w:szCs w:val="24"/>
              </w:rPr>
              <w:t>Compania</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Naţională</w:t>
            </w:r>
            <w:proofErr w:type="spellEnd"/>
            <w:r w:rsidRPr="00690B8C">
              <w:rPr>
                <w:rFonts w:ascii="Times New Roman" w:hAnsi="Times New Roman" w:cs="Times New Roman"/>
                <w:sz w:val="24"/>
                <w:szCs w:val="24"/>
              </w:rPr>
              <w:t xml:space="preserve"> de Transport al Energiei </w:t>
            </w:r>
            <w:proofErr w:type="spellStart"/>
            <w:r w:rsidRPr="00690B8C">
              <w:rPr>
                <w:rFonts w:ascii="Times New Roman" w:hAnsi="Times New Roman" w:cs="Times New Roman"/>
                <w:sz w:val="24"/>
                <w:szCs w:val="24"/>
              </w:rPr>
              <w:t>Electrice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Transelectrica</w:t>
            </w:r>
            <w:proofErr w:type="spellEnd"/>
            <w:r w:rsidRPr="00690B8C">
              <w:rPr>
                <w:rFonts w:ascii="Times New Roman" w:hAnsi="Times New Roman" w:cs="Times New Roman"/>
                <w:sz w:val="24"/>
                <w:szCs w:val="24"/>
              </w:rPr>
              <w:t xml:space="preserve">" - S.A., </w:t>
            </w:r>
            <w:proofErr w:type="spellStart"/>
            <w:r w:rsidRPr="00690B8C">
              <w:rPr>
                <w:rFonts w:ascii="Times New Roman" w:hAnsi="Times New Roman" w:cs="Times New Roman"/>
                <w:sz w:val="24"/>
                <w:szCs w:val="24"/>
              </w:rPr>
              <w:t>în</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calitate</w:t>
            </w:r>
            <w:proofErr w:type="spellEnd"/>
            <w:r w:rsidRPr="00690B8C">
              <w:rPr>
                <w:rFonts w:ascii="Times New Roman" w:hAnsi="Times New Roman" w:cs="Times New Roman"/>
                <w:sz w:val="24"/>
                <w:szCs w:val="24"/>
              </w:rPr>
              <w:t xml:space="preserve"> de operator de transport </w:t>
            </w:r>
            <w:proofErr w:type="spellStart"/>
            <w:r w:rsidRPr="00690B8C">
              <w:rPr>
                <w:rFonts w:ascii="Times New Roman" w:hAnsi="Times New Roman" w:cs="Times New Roman"/>
                <w:sz w:val="24"/>
                <w:szCs w:val="24"/>
              </w:rPr>
              <w:t>şi</w:t>
            </w:r>
            <w:proofErr w:type="spellEnd"/>
            <w:r w:rsidRPr="00690B8C">
              <w:rPr>
                <w:rFonts w:ascii="Times New Roman" w:hAnsi="Times New Roman" w:cs="Times New Roman"/>
                <w:sz w:val="24"/>
                <w:szCs w:val="24"/>
              </w:rPr>
              <w:t xml:space="preserve"> de </w:t>
            </w:r>
            <w:proofErr w:type="spellStart"/>
            <w:r w:rsidRPr="00690B8C">
              <w:rPr>
                <w:rFonts w:ascii="Times New Roman" w:hAnsi="Times New Roman" w:cs="Times New Roman"/>
                <w:sz w:val="24"/>
                <w:szCs w:val="24"/>
              </w:rPr>
              <w:t>sistem</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în</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domeniul</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energiei</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electrice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poate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pune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în</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aplicare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măsurile</w:t>
            </w:r>
            <w:proofErr w:type="spellEnd"/>
            <w:r w:rsidRPr="00690B8C">
              <w:rPr>
                <w:rFonts w:ascii="Times New Roman" w:hAnsi="Times New Roman" w:cs="Times New Roman"/>
                <w:sz w:val="24"/>
                <w:szCs w:val="24"/>
              </w:rPr>
              <w:t xml:space="preserve"> de </w:t>
            </w:r>
            <w:proofErr w:type="spellStart"/>
            <w:r w:rsidRPr="00690B8C">
              <w:rPr>
                <w:rFonts w:ascii="Times New Roman" w:hAnsi="Times New Roman" w:cs="Times New Roman"/>
                <w:sz w:val="24"/>
                <w:szCs w:val="24"/>
              </w:rPr>
              <w:t>siguranţă</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prevăzute</w:t>
            </w:r>
            <w:proofErr w:type="spellEnd"/>
            <w:r w:rsidRPr="00690B8C">
              <w:rPr>
                <w:rFonts w:ascii="Times New Roman" w:hAnsi="Times New Roman" w:cs="Times New Roman"/>
                <w:sz w:val="24"/>
                <w:szCs w:val="24"/>
              </w:rPr>
              <w:t xml:space="preserve"> la art. 1 din </w:t>
            </w:r>
            <w:proofErr w:type="spellStart"/>
            <w:r w:rsidRPr="00690B8C">
              <w:rPr>
                <w:rFonts w:ascii="Times New Roman" w:hAnsi="Times New Roman" w:cs="Times New Roman"/>
                <w:sz w:val="24"/>
                <w:szCs w:val="24"/>
              </w:rPr>
              <w:t>Hotărârea</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Guvernului</w:t>
            </w:r>
            <w:proofErr w:type="spellEnd"/>
            <w:r w:rsidRPr="00690B8C">
              <w:rPr>
                <w:rFonts w:ascii="Times New Roman" w:hAnsi="Times New Roman" w:cs="Times New Roman"/>
                <w:sz w:val="24"/>
                <w:szCs w:val="24"/>
              </w:rPr>
              <w:t xml:space="preserve"> nr. 603/2026 </w:t>
            </w:r>
            <w:proofErr w:type="spellStart"/>
            <w:r w:rsidRPr="00690B8C">
              <w:rPr>
                <w:rFonts w:ascii="Times New Roman" w:hAnsi="Times New Roman" w:cs="Times New Roman"/>
                <w:sz w:val="24"/>
                <w:szCs w:val="24"/>
              </w:rPr>
              <w:t>privind</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adoptarea</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unor</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măsuri</w:t>
            </w:r>
            <w:proofErr w:type="spellEnd"/>
            <w:r w:rsidRPr="00690B8C">
              <w:rPr>
                <w:rFonts w:ascii="Times New Roman" w:hAnsi="Times New Roman" w:cs="Times New Roman"/>
                <w:sz w:val="24"/>
                <w:szCs w:val="24"/>
              </w:rPr>
              <w:t xml:space="preserve"> de </w:t>
            </w:r>
            <w:proofErr w:type="spellStart"/>
            <w:r w:rsidRPr="00690B8C">
              <w:rPr>
                <w:rFonts w:ascii="Times New Roman" w:hAnsi="Times New Roman" w:cs="Times New Roman"/>
                <w:sz w:val="24"/>
                <w:szCs w:val="24"/>
              </w:rPr>
              <w:t>siguranță</w:t>
            </w:r>
            <w:proofErr w:type="spellEnd"/>
            <w:r w:rsidRPr="00690B8C">
              <w:rPr>
                <w:rFonts w:ascii="Times New Roman" w:hAnsi="Times New Roman" w:cs="Times New Roman"/>
                <w:sz w:val="24"/>
                <w:szCs w:val="24"/>
              </w:rPr>
              <w:t xml:space="preserve"> pe </w:t>
            </w:r>
            <w:proofErr w:type="spellStart"/>
            <w:r w:rsidRPr="00690B8C">
              <w:rPr>
                <w:rFonts w:ascii="Times New Roman" w:hAnsi="Times New Roman" w:cs="Times New Roman"/>
                <w:sz w:val="24"/>
                <w:szCs w:val="24"/>
              </w:rPr>
              <w:t>piața</w:t>
            </w:r>
            <w:proofErr w:type="spellEnd"/>
            <w:r w:rsidRPr="00690B8C">
              <w:rPr>
                <w:rFonts w:ascii="Times New Roman" w:hAnsi="Times New Roman" w:cs="Times New Roman"/>
                <w:sz w:val="24"/>
                <w:szCs w:val="24"/>
              </w:rPr>
              <w:t xml:space="preserve"> de </w:t>
            </w:r>
            <w:proofErr w:type="spellStart"/>
            <w:r w:rsidRPr="00690B8C">
              <w:rPr>
                <w:rFonts w:ascii="Times New Roman" w:hAnsi="Times New Roman" w:cs="Times New Roman"/>
                <w:sz w:val="24"/>
                <w:szCs w:val="24"/>
              </w:rPr>
              <w:t>energie</w:t>
            </w:r>
            <w:proofErr w:type="spellEnd"/>
            <w:r w:rsidRPr="00690B8C">
              <w:rPr>
                <w:rFonts w:ascii="Times New Roman" w:hAnsi="Times New Roman" w:cs="Times New Roman"/>
                <w:sz w:val="24"/>
                <w:szCs w:val="24"/>
              </w:rPr>
              <w:t xml:space="preserve"> </w:t>
            </w:r>
            <w:proofErr w:type="spellStart"/>
            <w:r w:rsidRPr="00690B8C">
              <w:rPr>
                <w:rFonts w:ascii="Times New Roman" w:hAnsi="Times New Roman" w:cs="Times New Roman"/>
                <w:sz w:val="24"/>
                <w:szCs w:val="24"/>
              </w:rPr>
              <w:t>electrică</w:t>
            </w:r>
            <w:proofErr w:type="spellEnd"/>
            <w:r w:rsidRPr="00690B8C">
              <w:rPr>
                <w:rFonts w:ascii="Times New Roman" w:hAnsi="Times New Roman" w:cs="Times New Roman"/>
                <w:sz w:val="24"/>
                <w:szCs w:val="24"/>
              </w:rPr>
              <w:t xml:space="preserve">. </w:t>
            </w:r>
          </w:p>
          <w:p w14:paraId="14C2B331" w14:textId="40674AEE" w:rsidR="005F2B2E" w:rsidRPr="00586F04" w:rsidRDefault="005F2B2E" w:rsidP="00473A74">
            <w:pPr>
              <w:ind w:right="16"/>
              <w:jc w:val="both"/>
              <w:rPr>
                <w:rFonts w:ascii="Times New Roman" w:hAnsi="Times New Roman" w:cs="Times New Roman"/>
                <w:sz w:val="24"/>
                <w:szCs w:val="24"/>
              </w:rPr>
            </w:pPr>
          </w:p>
        </w:tc>
      </w:tr>
      <w:tr w:rsidR="001627C4" w:rsidRPr="001B49EC" w14:paraId="641498AF" w14:textId="77777777" w:rsidTr="00927844">
        <w:tc>
          <w:tcPr>
            <w:tcW w:w="9634" w:type="dxa"/>
            <w:gridSpan w:val="7"/>
          </w:tcPr>
          <w:p w14:paraId="0557B572" w14:textId="77777777" w:rsidR="001627C4" w:rsidRDefault="001627C4" w:rsidP="001627C4">
            <w:pP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2.4 Alte informații *)</w:t>
            </w:r>
          </w:p>
          <w:p w14:paraId="5C41D1A5" w14:textId="54063947" w:rsidR="00030A30" w:rsidRPr="00030A30" w:rsidRDefault="00977846" w:rsidP="00030A30">
            <w:pPr>
              <w:jc w:val="both"/>
              <w:rPr>
                <w:rFonts w:ascii="Times New Roman" w:eastAsiaTheme="majorEastAsia" w:hAnsi="Times New Roman" w:cs="Times New Roman"/>
                <w:bCs/>
                <w:sz w:val="24"/>
                <w:szCs w:val="24"/>
                <w:lang w:val="ro-RO" w:eastAsia="en-US"/>
              </w:rPr>
            </w:pPr>
            <w:r>
              <w:rPr>
                <w:rFonts w:ascii="Times New Roman" w:eastAsiaTheme="majorEastAsia" w:hAnsi="Times New Roman" w:cs="Times New Roman"/>
                <w:bCs/>
                <w:sz w:val="24"/>
                <w:szCs w:val="24"/>
                <w:lang w:val="ro-RO" w:eastAsia="en-US"/>
              </w:rPr>
              <w:t>Nu este cazul.</w:t>
            </w:r>
          </w:p>
        </w:tc>
      </w:tr>
      <w:tr w:rsidR="001627C4" w:rsidRPr="00182278" w14:paraId="2E90ECA0" w14:textId="77777777" w:rsidTr="00927844">
        <w:tc>
          <w:tcPr>
            <w:tcW w:w="9634" w:type="dxa"/>
            <w:gridSpan w:val="7"/>
          </w:tcPr>
          <w:p w14:paraId="55D802EC" w14:textId="38DA1464" w:rsidR="001627C4" w:rsidRPr="001B49EC" w:rsidRDefault="001627C4" w:rsidP="001627C4">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Secțiunea a 3-a:</w:t>
            </w:r>
          </w:p>
          <w:p w14:paraId="7769BD52" w14:textId="7A68B18F" w:rsidR="001627C4" w:rsidRPr="00D14051" w:rsidRDefault="001627C4" w:rsidP="00D14051">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Impactul socioeconomic **)</w:t>
            </w:r>
          </w:p>
        </w:tc>
      </w:tr>
      <w:tr w:rsidR="001627C4" w:rsidRPr="00182278" w14:paraId="70689D1B" w14:textId="77777777" w:rsidTr="00927844">
        <w:tc>
          <w:tcPr>
            <w:tcW w:w="9634" w:type="dxa"/>
            <w:gridSpan w:val="7"/>
          </w:tcPr>
          <w:p w14:paraId="0FFC5855" w14:textId="647EB819" w:rsidR="001627C4" w:rsidRPr="00BB6E11" w:rsidRDefault="001627C4" w:rsidP="001627C4">
            <w:pPr>
              <w:rPr>
                <w:rFonts w:ascii="Times New Roman" w:eastAsiaTheme="majorEastAsia" w:hAnsi="Times New Roman" w:cs="Times New Roman"/>
                <w:sz w:val="24"/>
                <w:szCs w:val="24"/>
                <w:lang w:val="ro-RO" w:eastAsia="en-US"/>
              </w:rPr>
            </w:pPr>
            <w:r w:rsidRPr="00BB6E11">
              <w:rPr>
                <w:rFonts w:ascii="Times New Roman" w:eastAsiaTheme="majorEastAsia" w:hAnsi="Times New Roman" w:cs="Times New Roman"/>
                <w:b/>
                <w:bCs/>
                <w:sz w:val="24"/>
                <w:szCs w:val="24"/>
                <w:lang w:val="ro-RO" w:eastAsia="en-US"/>
              </w:rPr>
              <w:t>3.1</w:t>
            </w:r>
            <w:r w:rsidR="003E463C" w:rsidRPr="00BB6E11">
              <w:rPr>
                <w:rFonts w:ascii="Times New Roman" w:eastAsiaTheme="majorEastAsia" w:hAnsi="Times New Roman" w:cs="Times New Roman"/>
                <w:b/>
                <w:bCs/>
                <w:sz w:val="24"/>
                <w:szCs w:val="24"/>
                <w:lang w:val="ro-RO" w:eastAsia="en-US"/>
              </w:rPr>
              <w:t>.</w:t>
            </w:r>
            <w:r w:rsidRPr="00BB6E11">
              <w:rPr>
                <w:rFonts w:ascii="Times New Roman" w:eastAsiaTheme="majorEastAsia" w:hAnsi="Times New Roman" w:cs="Times New Roman"/>
                <w:sz w:val="24"/>
                <w:szCs w:val="24"/>
                <w:lang w:val="ro-RO" w:eastAsia="en-US"/>
              </w:rPr>
              <w:t xml:space="preserve"> </w:t>
            </w:r>
            <w:r w:rsidRPr="00BB6E11">
              <w:rPr>
                <w:rFonts w:ascii="Times New Roman" w:eastAsiaTheme="majorEastAsia" w:hAnsi="Times New Roman" w:cs="Times New Roman"/>
                <w:b/>
                <w:bCs/>
                <w:sz w:val="24"/>
                <w:szCs w:val="24"/>
                <w:lang w:val="ro-RO" w:eastAsia="en-US"/>
              </w:rPr>
              <w:t>Descrierea generală a beneficiilor și costurilor estimate ca urmare a intrării în vigoare a actului normativ</w:t>
            </w:r>
          </w:p>
          <w:p w14:paraId="0D2F7358" w14:textId="2F4D887B" w:rsidR="00BB6E11" w:rsidRPr="00A8192F" w:rsidRDefault="00473A74" w:rsidP="006C7C56">
            <w:pPr>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Măsura are drept scop </w:t>
            </w:r>
            <w:r w:rsidR="000C5BEB">
              <w:rPr>
                <w:rFonts w:ascii="Times New Roman" w:eastAsia="Times New Roman" w:hAnsi="Times New Roman" w:cs="Times New Roman"/>
                <w:noProof/>
                <w:sz w:val="24"/>
                <w:szCs w:val="24"/>
                <w:lang w:val="ro-RO"/>
              </w:rPr>
              <w:t>asigurarea alimentării cu energie electrică a consumatorilor din România</w:t>
            </w:r>
          </w:p>
        </w:tc>
      </w:tr>
      <w:tr w:rsidR="001627C4" w:rsidRPr="001B49EC" w14:paraId="5647DBCF" w14:textId="77777777" w:rsidTr="00927844">
        <w:tc>
          <w:tcPr>
            <w:tcW w:w="9634" w:type="dxa"/>
            <w:gridSpan w:val="7"/>
          </w:tcPr>
          <w:p w14:paraId="7F43F085" w14:textId="77777777" w:rsidR="001627C4" w:rsidRDefault="001627C4" w:rsidP="000441F1">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3.2</w:t>
            </w:r>
            <w:r w:rsidR="003E463C" w:rsidRPr="001B49EC">
              <w:rPr>
                <w:rFonts w:ascii="Times New Roman" w:eastAsiaTheme="majorEastAsia" w:hAnsi="Times New Roman" w:cs="Times New Roman"/>
                <w:b/>
                <w:bCs/>
                <w:sz w:val="24"/>
                <w:szCs w:val="24"/>
                <w:lang w:val="ro-RO" w:eastAsia="en-US"/>
              </w:rPr>
              <w:t>.</w:t>
            </w:r>
            <w:r w:rsidRPr="001B49EC">
              <w:rPr>
                <w:rFonts w:ascii="Times New Roman" w:eastAsiaTheme="majorEastAsia" w:hAnsi="Times New Roman" w:cs="Times New Roman"/>
                <w:b/>
                <w:bCs/>
                <w:sz w:val="24"/>
                <w:szCs w:val="24"/>
                <w:lang w:val="ro-RO" w:eastAsia="en-US"/>
              </w:rPr>
              <w:t xml:space="preserve"> Impactul social</w:t>
            </w:r>
          </w:p>
          <w:p w14:paraId="15F0E9D9" w14:textId="70E8D558" w:rsidR="00B349D1" w:rsidRPr="00B349D1" w:rsidRDefault="00B349D1" w:rsidP="00B349D1">
            <w:pPr>
              <w:jc w:val="both"/>
              <w:rPr>
                <w:rFonts w:ascii="Times New Roman" w:eastAsiaTheme="majorEastAsia" w:hAnsi="Times New Roman" w:cs="Times New Roman"/>
                <w:sz w:val="24"/>
                <w:szCs w:val="24"/>
                <w:lang w:val="ro-RO" w:eastAsia="en-US"/>
              </w:rPr>
            </w:pPr>
            <w:r w:rsidRPr="00B349D1">
              <w:rPr>
                <w:rFonts w:ascii="Times New Roman" w:eastAsiaTheme="majorEastAsia" w:hAnsi="Times New Roman" w:cs="Times New Roman"/>
                <w:sz w:val="24"/>
                <w:szCs w:val="24"/>
                <w:lang w:val="ro-RO" w:eastAsia="en-US"/>
              </w:rPr>
              <w:t>Prezentul proiect de act normativ are un impact social pozitiv, cu caracter preventiv, prin contribuția la menținerea continuității și siguranței alimentării cu energie electrică.</w:t>
            </w:r>
          </w:p>
        </w:tc>
      </w:tr>
      <w:tr w:rsidR="001627C4" w:rsidRPr="00182278" w14:paraId="04A10217" w14:textId="77777777" w:rsidTr="00927844">
        <w:tc>
          <w:tcPr>
            <w:tcW w:w="9634" w:type="dxa"/>
            <w:gridSpan w:val="7"/>
          </w:tcPr>
          <w:p w14:paraId="713728C8" w14:textId="75473AA9" w:rsidR="001B49EC" w:rsidRPr="000441F1"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3.3</w:t>
            </w:r>
            <w:r w:rsidR="003E463C" w:rsidRPr="001B49EC">
              <w:rPr>
                <w:rFonts w:ascii="Times New Roman" w:eastAsiaTheme="majorEastAsia" w:hAnsi="Times New Roman" w:cs="Times New Roman"/>
                <w:sz w:val="24"/>
                <w:szCs w:val="24"/>
                <w:lang w:val="ro-RO" w:eastAsia="en-US"/>
              </w:rPr>
              <w:t>.</w:t>
            </w:r>
            <w:r w:rsidRPr="001B49EC">
              <w:rPr>
                <w:rFonts w:ascii="Times New Roman" w:eastAsiaTheme="majorEastAsia" w:hAnsi="Times New Roman" w:cs="Times New Roman"/>
                <w:sz w:val="24"/>
                <w:szCs w:val="24"/>
                <w:lang w:val="ro-RO" w:eastAsia="en-US"/>
              </w:rPr>
              <w:t xml:space="preserve"> </w:t>
            </w:r>
            <w:r w:rsidRPr="001B49EC">
              <w:rPr>
                <w:rFonts w:ascii="Times New Roman" w:eastAsiaTheme="majorEastAsia" w:hAnsi="Times New Roman" w:cs="Times New Roman"/>
                <w:b/>
                <w:bCs/>
                <w:sz w:val="24"/>
                <w:szCs w:val="24"/>
                <w:lang w:val="ro-RO" w:eastAsia="en-US"/>
              </w:rPr>
              <w:t>Impactul asupra drepturilor și libertăților fundamentale ale omului</w:t>
            </w:r>
          </w:p>
          <w:p w14:paraId="2E155D17" w14:textId="12A98F63" w:rsidR="001627C4" w:rsidRPr="001B49EC" w:rsidRDefault="00204E78" w:rsidP="00204E78">
            <w:pPr>
              <w:rPr>
                <w:rFonts w:ascii="Times New Roman" w:eastAsiaTheme="majorEastAsia" w:hAnsi="Times New Roman" w:cs="Times New Roman"/>
                <w:b/>
                <w:bCs/>
                <w:sz w:val="24"/>
                <w:szCs w:val="24"/>
                <w:lang w:val="ro-RO" w:eastAsia="en-US"/>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B49EC" w14:paraId="4D13D1DF" w14:textId="77777777" w:rsidTr="00927844">
        <w:tc>
          <w:tcPr>
            <w:tcW w:w="9634" w:type="dxa"/>
            <w:gridSpan w:val="7"/>
          </w:tcPr>
          <w:p w14:paraId="2C4EF95D" w14:textId="1AE66A0E" w:rsidR="001627C4" w:rsidRPr="006E5FBA" w:rsidRDefault="001627C4" w:rsidP="001627C4">
            <w:pPr>
              <w:jc w:val="both"/>
              <w:rPr>
                <w:rFonts w:ascii="Times New Roman" w:eastAsiaTheme="majorEastAsia" w:hAnsi="Times New Roman" w:cs="Times New Roman"/>
                <w:b/>
                <w:bCs/>
                <w:sz w:val="24"/>
                <w:szCs w:val="24"/>
                <w:lang w:val="ro-RO" w:eastAsia="en-US"/>
              </w:rPr>
            </w:pPr>
            <w:r w:rsidRPr="006E5FBA">
              <w:rPr>
                <w:rFonts w:ascii="Times New Roman" w:eastAsiaTheme="majorEastAsia" w:hAnsi="Times New Roman" w:cs="Times New Roman"/>
                <w:b/>
                <w:bCs/>
                <w:sz w:val="24"/>
                <w:szCs w:val="24"/>
                <w:lang w:val="ro-RO" w:eastAsia="en-US"/>
              </w:rPr>
              <w:t>3.4</w:t>
            </w:r>
            <w:r w:rsidR="003E463C" w:rsidRPr="006E5FBA">
              <w:rPr>
                <w:rFonts w:ascii="Times New Roman" w:eastAsiaTheme="majorEastAsia" w:hAnsi="Times New Roman" w:cs="Times New Roman"/>
                <w:b/>
                <w:bCs/>
                <w:sz w:val="24"/>
                <w:szCs w:val="24"/>
                <w:lang w:val="ro-RO" w:eastAsia="en-US"/>
              </w:rPr>
              <w:t>.</w:t>
            </w:r>
            <w:r w:rsidRPr="006E5FBA">
              <w:rPr>
                <w:rFonts w:ascii="Times New Roman" w:eastAsiaTheme="majorEastAsia" w:hAnsi="Times New Roman" w:cs="Times New Roman"/>
                <w:b/>
                <w:bCs/>
                <w:sz w:val="24"/>
                <w:szCs w:val="24"/>
                <w:lang w:val="ro-RO" w:eastAsia="en-US"/>
              </w:rPr>
              <w:t xml:space="preserve"> Impactul macroeconomic</w:t>
            </w:r>
          </w:p>
          <w:p w14:paraId="571EA103" w14:textId="15FA1E41" w:rsidR="006E5FBA" w:rsidRPr="006C7C56" w:rsidRDefault="000C5BEB" w:rsidP="006C7C56">
            <w:pPr>
              <w:jc w:val="both"/>
              <w:rPr>
                <w:rFonts w:ascii="Times New Roman" w:eastAsiaTheme="majorEastAsia" w:hAnsi="Times New Roman" w:cs="Times New Roman"/>
                <w:sz w:val="24"/>
                <w:szCs w:val="24"/>
                <w:lang w:val="ro-RO" w:eastAsia="en-US"/>
              </w:rPr>
            </w:pPr>
            <w:r w:rsidRPr="00C3637F">
              <w:rPr>
                <w:rFonts w:ascii="Times New Roman" w:eastAsiaTheme="majorEastAsia" w:hAnsi="Times New Roman" w:cs="Times New Roman"/>
                <w:sz w:val="24"/>
                <w:szCs w:val="24"/>
                <w:lang w:val="ro-RO" w:eastAsia="en-US"/>
              </w:rPr>
              <w:t>Măsura are drept scop</w:t>
            </w:r>
            <w:r w:rsidR="00D9249C" w:rsidRPr="00C3637F">
              <w:rPr>
                <w:rFonts w:ascii="Times New Roman" w:eastAsiaTheme="majorEastAsia" w:hAnsi="Times New Roman" w:cs="Times New Roman"/>
                <w:sz w:val="24"/>
                <w:szCs w:val="24"/>
                <w:lang w:val="ro-RO" w:eastAsia="en-US"/>
              </w:rPr>
              <w:t xml:space="preserve"> limitarea potențialelor efecte asupra funcționării Sistemului Electroenergetic Național</w:t>
            </w:r>
            <w:r w:rsidR="00C3637F" w:rsidRPr="00C3637F">
              <w:rPr>
                <w:rFonts w:ascii="Times New Roman" w:eastAsiaTheme="majorEastAsia" w:hAnsi="Times New Roman" w:cs="Times New Roman"/>
                <w:sz w:val="24"/>
                <w:szCs w:val="24"/>
                <w:lang w:val="ro-RO" w:eastAsia="en-US"/>
              </w:rPr>
              <w:t>.</w:t>
            </w:r>
          </w:p>
        </w:tc>
      </w:tr>
      <w:tr w:rsidR="001627C4" w:rsidRPr="00182278" w14:paraId="421552BE" w14:textId="77777777" w:rsidTr="00927844">
        <w:tc>
          <w:tcPr>
            <w:tcW w:w="9634" w:type="dxa"/>
            <w:gridSpan w:val="7"/>
          </w:tcPr>
          <w:p w14:paraId="5833BB53" w14:textId="147F493F" w:rsidR="001627C4" w:rsidRPr="006E5FBA" w:rsidRDefault="001627C4" w:rsidP="001627C4">
            <w:pPr>
              <w:jc w:val="both"/>
              <w:rPr>
                <w:rFonts w:ascii="Times New Roman" w:eastAsiaTheme="majorEastAsia" w:hAnsi="Times New Roman" w:cs="Times New Roman"/>
                <w:b/>
                <w:bCs/>
                <w:sz w:val="24"/>
                <w:szCs w:val="24"/>
                <w:lang w:val="ro-RO" w:eastAsia="en-US"/>
              </w:rPr>
            </w:pPr>
            <w:r w:rsidRPr="006E5FBA">
              <w:rPr>
                <w:rFonts w:ascii="Times New Roman" w:eastAsiaTheme="majorEastAsia" w:hAnsi="Times New Roman" w:cs="Times New Roman"/>
                <w:b/>
                <w:bCs/>
                <w:sz w:val="24"/>
                <w:szCs w:val="24"/>
                <w:lang w:val="ro-RO" w:eastAsia="en-US"/>
              </w:rPr>
              <w:t>3.4.1</w:t>
            </w:r>
            <w:r w:rsidR="003E463C" w:rsidRPr="006E5FBA">
              <w:rPr>
                <w:rFonts w:ascii="Times New Roman" w:eastAsiaTheme="majorEastAsia" w:hAnsi="Times New Roman" w:cs="Times New Roman"/>
                <w:b/>
                <w:bCs/>
                <w:sz w:val="24"/>
                <w:szCs w:val="24"/>
                <w:lang w:val="ro-RO" w:eastAsia="en-US"/>
              </w:rPr>
              <w:t>.</w:t>
            </w:r>
            <w:r w:rsidRPr="006E5FBA">
              <w:rPr>
                <w:rFonts w:ascii="Times New Roman" w:eastAsiaTheme="majorEastAsia" w:hAnsi="Times New Roman" w:cs="Times New Roman"/>
                <w:b/>
                <w:bCs/>
                <w:sz w:val="24"/>
                <w:szCs w:val="24"/>
                <w:lang w:val="ro-RO" w:eastAsia="en-US"/>
              </w:rPr>
              <w:t xml:space="preserve"> Impactul asupra economiei și asupra principalilor indicatori macroeconomici</w:t>
            </w:r>
          </w:p>
          <w:p w14:paraId="6E2CA726" w14:textId="47D5D4D9" w:rsidR="000F1A5F" w:rsidRPr="006E5FBA" w:rsidRDefault="00E55EE1" w:rsidP="00312993">
            <w:pPr>
              <w:jc w:val="both"/>
              <w:rPr>
                <w:rFonts w:ascii="Times New Roman" w:eastAsia="Times New Roman" w:hAnsi="Times New Roman" w:cs="Times New Roman"/>
                <w:noProof/>
                <w:sz w:val="24"/>
                <w:szCs w:val="24"/>
                <w:lang w:val="ro-RO"/>
              </w:rPr>
            </w:pPr>
            <w:r w:rsidRPr="00E55EE1">
              <w:rPr>
                <w:rFonts w:ascii="Times New Roman" w:eastAsia="Times New Roman" w:hAnsi="Times New Roman" w:cs="Times New Roman"/>
                <w:noProof/>
                <w:sz w:val="24"/>
                <w:szCs w:val="24"/>
                <w:lang w:val="ro-RO"/>
              </w:rPr>
              <w:t xml:space="preserve">Măsura are drept </w:t>
            </w:r>
            <w:r w:rsidR="00BA1A7D">
              <w:rPr>
                <w:rFonts w:ascii="Times New Roman" w:eastAsia="Times New Roman" w:hAnsi="Times New Roman" w:cs="Times New Roman"/>
                <w:noProof/>
                <w:sz w:val="24"/>
                <w:szCs w:val="24"/>
                <w:lang w:val="ro-RO"/>
              </w:rPr>
              <w:t xml:space="preserve">scop </w:t>
            </w:r>
            <w:r w:rsidRPr="00E55EE1">
              <w:rPr>
                <w:rFonts w:ascii="Times New Roman" w:eastAsia="Times New Roman" w:hAnsi="Times New Roman" w:cs="Times New Roman"/>
                <w:noProof/>
                <w:sz w:val="24"/>
                <w:szCs w:val="24"/>
                <w:lang w:val="ro-RO"/>
              </w:rPr>
              <w:t>asigurarea alimentării cu energie electrică a consumatorilor din România</w:t>
            </w:r>
          </w:p>
        </w:tc>
      </w:tr>
      <w:tr w:rsidR="001627C4" w:rsidRPr="001B49EC" w14:paraId="2A9D84A5" w14:textId="77777777" w:rsidTr="00927844">
        <w:tc>
          <w:tcPr>
            <w:tcW w:w="9634" w:type="dxa"/>
            <w:gridSpan w:val="7"/>
          </w:tcPr>
          <w:p w14:paraId="4E2A23BE" w14:textId="77777777" w:rsidR="001627C4" w:rsidRPr="006E5FBA" w:rsidRDefault="001627C4" w:rsidP="001627C4">
            <w:pPr>
              <w:jc w:val="both"/>
              <w:rPr>
                <w:rFonts w:ascii="Times New Roman" w:eastAsiaTheme="majorEastAsia" w:hAnsi="Times New Roman" w:cs="Times New Roman"/>
                <w:b/>
                <w:bCs/>
                <w:sz w:val="24"/>
                <w:szCs w:val="24"/>
                <w:lang w:val="ro-RO" w:eastAsia="en-US"/>
              </w:rPr>
            </w:pPr>
            <w:r w:rsidRPr="006E5FBA">
              <w:rPr>
                <w:rFonts w:ascii="Times New Roman" w:eastAsiaTheme="majorEastAsia" w:hAnsi="Times New Roman" w:cs="Times New Roman"/>
                <w:b/>
                <w:bCs/>
                <w:sz w:val="24"/>
                <w:szCs w:val="24"/>
                <w:lang w:val="ro-RO" w:eastAsia="en-US"/>
              </w:rPr>
              <w:t>3.4.2 Impactul asupra mediului concurențial si domeniul ajutoarelor de stat</w:t>
            </w:r>
          </w:p>
          <w:p w14:paraId="691A222A" w14:textId="24E5F03B" w:rsidR="001627C4" w:rsidRPr="006C7C56" w:rsidRDefault="00312993" w:rsidP="00DA50C2">
            <w:pPr>
              <w:jc w:val="both"/>
              <w:rPr>
                <w:rFonts w:ascii="Times New Roman" w:eastAsiaTheme="majorEastAsia" w:hAnsi="Times New Roman" w:cs="Times New Roman"/>
                <w:sz w:val="24"/>
                <w:szCs w:val="24"/>
                <w:highlight w:val="yellow"/>
                <w:lang w:val="ro-RO" w:eastAsia="en-US"/>
              </w:rPr>
            </w:pPr>
            <w:r w:rsidRPr="00312993">
              <w:rPr>
                <w:rFonts w:ascii="Times New Roman" w:eastAsiaTheme="majorEastAsia" w:hAnsi="Times New Roman" w:cs="Times New Roman"/>
                <w:sz w:val="24"/>
                <w:szCs w:val="24"/>
                <w:lang w:val="ro-RO" w:eastAsia="en-US"/>
              </w:rPr>
              <w:t>Prezentul proiect de act normativ nu instituie măsuri de natură să afecteze mediul concurențial și nu prevede acordarea directă de fonduri sau alte avantaje economice operatorilor economici.</w:t>
            </w:r>
            <w:r>
              <w:rPr>
                <w:rFonts w:ascii="Times New Roman" w:eastAsiaTheme="majorEastAsia" w:hAnsi="Times New Roman" w:cs="Times New Roman"/>
                <w:sz w:val="24"/>
                <w:szCs w:val="24"/>
                <w:lang w:val="ro-RO" w:eastAsia="en-US"/>
              </w:rPr>
              <w:t xml:space="preserve"> </w:t>
            </w:r>
            <w:r w:rsidR="003E463C" w:rsidRPr="006E5FBA">
              <w:rPr>
                <w:rFonts w:ascii="Times New Roman" w:eastAsiaTheme="majorEastAsia" w:hAnsi="Times New Roman" w:cs="Times New Roman"/>
                <w:sz w:val="24"/>
                <w:szCs w:val="24"/>
                <w:lang w:val="ro-RO" w:eastAsia="en-US"/>
              </w:rPr>
              <w:t>Măsurile propuse prin prezentul proiect de act normativ nu contravin normelor în domeniul concurenței.</w:t>
            </w:r>
          </w:p>
        </w:tc>
      </w:tr>
      <w:tr w:rsidR="001627C4" w:rsidRPr="00182278" w14:paraId="18366E2C" w14:textId="77777777" w:rsidTr="00927844">
        <w:tc>
          <w:tcPr>
            <w:tcW w:w="9634" w:type="dxa"/>
            <w:gridSpan w:val="7"/>
          </w:tcPr>
          <w:p w14:paraId="184FA5FA" w14:textId="77777777" w:rsidR="001627C4" w:rsidRPr="00C86311" w:rsidRDefault="001627C4" w:rsidP="001627C4">
            <w:pPr>
              <w:rPr>
                <w:rFonts w:ascii="Times New Roman" w:eastAsiaTheme="majorEastAsia" w:hAnsi="Times New Roman" w:cs="Times New Roman"/>
                <w:b/>
                <w:bCs/>
                <w:sz w:val="24"/>
                <w:szCs w:val="24"/>
                <w:lang w:val="ro-RO" w:eastAsia="en-US"/>
              </w:rPr>
            </w:pPr>
            <w:r w:rsidRPr="00C86311">
              <w:rPr>
                <w:rFonts w:ascii="Times New Roman" w:eastAsiaTheme="majorEastAsia" w:hAnsi="Times New Roman" w:cs="Times New Roman"/>
                <w:b/>
                <w:bCs/>
                <w:sz w:val="24"/>
                <w:szCs w:val="24"/>
                <w:lang w:val="ro-RO" w:eastAsia="en-US"/>
              </w:rPr>
              <w:t>3.5. Impactul asupra mediului de afaceri</w:t>
            </w:r>
          </w:p>
          <w:p w14:paraId="43546869" w14:textId="397B5917" w:rsidR="001B49EC" w:rsidRPr="000D4636" w:rsidRDefault="002D18F6" w:rsidP="00640E63">
            <w:pPr>
              <w:jc w:val="both"/>
              <w:rPr>
                <w:rFonts w:ascii="Times New Roman" w:eastAsia="Times New Roman" w:hAnsi="Times New Roman" w:cs="Times New Roman"/>
                <w:noProof/>
                <w:color w:val="FF0000"/>
                <w:sz w:val="24"/>
                <w:szCs w:val="24"/>
                <w:lang w:val="ro-RO"/>
              </w:rPr>
            </w:pPr>
            <w:r w:rsidRPr="002D18F6">
              <w:rPr>
                <w:rFonts w:ascii="Times New Roman" w:eastAsia="Times New Roman" w:hAnsi="Times New Roman" w:cs="Times New Roman"/>
                <w:noProof/>
                <w:sz w:val="24"/>
                <w:szCs w:val="24"/>
                <w:lang w:val="ro-RO"/>
              </w:rPr>
              <w:t xml:space="preserve">Prezentul proiect de act normativ nu generează obligații, costuri administrative sau sarcini suplimentare pentru mediul de afaceri. </w:t>
            </w:r>
            <w:r w:rsidR="00C4436A" w:rsidRPr="00C4436A">
              <w:rPr>
                <w:rFonts w:ascii="Times New Roman" w:eastAsia="Times New Roman" w:hAnsi="Times New Roman" w:cs="Times New Roman"/>
                <w:noProof/>
                <w:sz w:val="24"/>
                <w:szCs w:val="24"/>
                <w:lang w:val="ro-RO"/>
              </w:rPr>
              <w:t>Prin măsurile propuse, proiectul contribuie la menținerea stabilității Sistemului Electroenergetic Național.</w:t>
            </w:r>
          </w:p>
        </w:tc>
      </w:tr>
      <w:tr w:rsidR="001627C4" w:rsidRPr="00182278" w14:paraId="57C19D65" w14:textId="77777777" w:rsidTr="00927844">
        <w:tc>
          <w:tcPr>
            <w:tcW w:w="9634" w:type="dxa"/>
            <w:gridSpan w:val="7"/>
          </w:tcPr>
          <w:p w14:paraId="2C51FC3D" w14:textId="77777777" w:rsidR="001627C4"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3.6 Impactul asupra mediului înconjurător</w:t>
            </w:r>
          </w:p>
          <w:p w14:paraId="1254BC1F" w14:textId="21A2F753" w:rsidR="00591EC4" w:rsidRPr="00826550" w:rsidRDefault="00474091" w:rsidP="002D18F6">
            <w:pPr>
              <w:rPr>
                <w:rFonts w:ascii="Times New Roman" w:eastAsia="Times New Roman" w:hAnsi="Times New Roman" w:cs="Times New Roman"/>
                <w:noProof/>
                <w:sz w:val="24"/>
                <w:szCs w:val="24"/>
                <w:lang w:val="ro-RO"/>
              </w:rPr>
            </w:pPr>
            <w:r w:rsidRPr="001B49EC">
              <w:rPr>
                <w:rFonts w:ascii="Times New Roman" w:eastAsiaTheme="majorEastAsia" w:hAnsi="Times New Roman" w:cs="Times New Roman"/>
                <w:bCs/>
                <w:sz w:val="24"/>
                <w:szCs w:val="24"/>
                <w:lang w:val="ro-RO" w:eastAsia="en-US"/>
              </w:rPr>
              <w:t>Nu este cazul.</w:t>
            </w:r>
          </w:p>
        </w:tc>
      </w:tr>
      <w:tr w:rsidR="001627C4" w:rsidRPr="00182278" w14:paraId="3639676C" w14:textId="77777777" w:rsidTr="00927844">
        <w:tc>
          <w:tcPr>
            <w:tcW w:w="9634" w:type="dxa"/>
            <w:gridSpan w:val="7"/>
          </w:tcPr>
          <w:p w14:paraId="3D697E27" w14:textId="77777777" w:rsidR="001627C4"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3.7 Evaluarea costurilor și beneficiilor din perspectiva inovării și digitalizării</w:t>
            </w:r>
          </w:p>
          <w:p w14:paraId="168CE4FC" w14:textId="746E5E28" w:rsidR="001627C4" w:rsidRPr="001B49EC" w:rsidRDefault="003E463C" w:rsidP="003E463C">
            <w:pPr>
              <w:rPr>
                <w:rFonts w:ascii="Times New Roman" w:eastAsiaTheme="majorEastAsia" w:hAnsi="Times New Roman" w:cs="Times New Roman"/>
                <w:b/>
                <w:bCs/>
                <w:sz w:val="24"/>
                <w:szCs w:val="24"/>
                <w:lang w:val="ro-RO" w:eastAsia="en-US"/>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27D51F91" w14:textId="77777777" w:rsidTr="00927844">
        <w:tc>
          <w:tcPr>
            <w:tcW w:w="9634" w:type="dxa"/>
            <w:gridSpan w:val="7"/>
          </w:tcPr>
          <w:p w14:paraId="38C2DED9" w14:textId="77777777" w:rsidR="001627C4"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shd w:val="clear" w:color="auto" w:fill="FFFFFF" w:themeFill="background1"/>
                <w:lang w:val="ro-RO" w:eastAsia="en-US"/>
              </w:rPr>
              <w:t>3.8 Evaluarea costurilor și beneficiilor din perspectiva dezvoltării durabile</w:t>
            </w:r>
          </w:p>
          <w:p w14:paraId="0EEC2022" w14:textId="77777777" w:rsidR="001B49EC" w:rsidRDefault="00640E63" w:rsidP="003E463C">
            <w:pPr>
              <w:rPr>
                <w:rFonts w:ascii="Times New Roman" w:eastAsiaTheme="majorEastAsia" w:hAnsi="Times New Roman" w:cs="Times New Roman"/>
                <w:sz w:val="24"/>
                <w:szCs w:val="24"/>
                <w:lang w:val="ro-RO" w:eastAsia="en-US"/>
              </w:rPr>
            </w:pPr>
            <w:r w:rsidRPr="00C86311">
              <w:rPr>
                <w:rFonts w:ascii="Times New Roman" w:eastAsiaTheme="majorEastAsia" w:hAnsi="Times New Roman" w:cs="Times New Roman"/>
                <w:sz w:val="24"/>
                <w:szCs w:val="24"/>
                <w:lang w:val="ro-RO" w:eastAsia="en-US"/>
              </w:rPr>
              <w:t>Proiectul de act normativ nu se referă la acest subiect.</w:t>
            </w:r>
          </w:p>
          <w:p w14:paraId="0EECA726" w14:textId="434A9139" w:rsidR="00C4436A" w:rsidRPr="00826550" w:rsidRDefault="00C4436A" w:rsidP="003E463C">
            <w:pPr>
              <w:rPr>
                <w:rFonts w:ascii="Times New Roman" w:eastAsiaTheme="majorEastAsia" w:hAnsi="Times New Roman" w:cs="Times New Roman"/>
                <w:color w:val="FF0000"/>
                <w:sz w:val="24"/>
                <w:szCs w:val="24"/>
                <w:lang w:val="ro-RO" w:eastAsia="en-US"/>
              </w:rPr>
            </w:pPr>
          </w:p>
        </w:tc>
      </w:tr>
      <w:tr w:rsidR="001627C4" w:rsidRPr="00182278" w14:paraId="7E36B65E" w14:textId="77777777" w:rsidTr="00927844">
        <w:tc>
          <w:tcPr>
            <w:tcW w:w="9634" w:type="dxa"/>
            <w:gridSpan w:val="7"/>
          </w:tcPr>
          <w:p w14:paraId="7EF370B8" w14:textId="77777777" w:rsidR="001627C4" w:rsidRDefault="001627C4" w:rsidP="001627C4">
            <w:pPr>
              <w:rPr>
                <w:rFonts w:ascii="Times New Roman" w:eastAsiaTheme="majorEastAsia" w:hAnsi="Times New Roman" w:cs="Times New Roman"/>
                <w:bCs/>
                <w:sz w:val="24"/>
                <w:szCs w:val="24"/>
                <w:lang w:val="ro-RO" w:eastAsia="en-US"/>
              </w:rPr>
            </w:pPr>
            <w:r w:rsidRPr="00893B51">
              <w:rPr>
                <w:rFonts w:ascii="Times New Roman" w:eastAsiaTheme="majorEastAsia" w:hAnsi="Times New Roman" w:cs="Times New Roman"/>
                <w:b/>
                <w:bCs/>
                <w:sz w:val="24"/>
                <w:szCs w:val="24"/>
                <w:lang w:val="ro-RO" w:eastAsia="en-US"/>
              </w:rPr>
              <w:t>3.9 Alte informații</w:t>
            </w:r>
            <w:r w:rsidR="00586F04">
              <w:rPr>
                <w:rFonts w:ascii="Times New Roman" w:eastAsiaTheme="majorEastAsia" w:hAnsi="Times New Roman" w:cs="Times New Roman"/>
                <w:b/>
                <w:bCs/>
                <w:sz w:val="24"/>
                <w:szCs w:val="24"/>
                <w:lang w:val="ro-RO" w:eastAsia="en-US"/>
              </w:rPr>
              <w:t xml:space="preserve"> - </w:t>
            </w:r>
            <w:r w:rsidR="003E463C" w:rsidRPr="001B49EC">
              <w:rPr>
                <w:rFonts w:ascii="Times New Roman" w:eastAsiaTheme="majorEastAsia" w:hAnsi="Times New Roman" w:cs="Times New Roman"/>
                <w:bCs/>
                <w:sz w:val="24"/>
                <w:szCs w:val="24"/>
                <w:lang w:val="ro-RO" w:eastAsia="en-US"/>
              </w:rPr>
              <w:t>Nu este cazul.</w:t>
            </w:r>
          </w:p>
          <w:p w14:paraId="56F7DF19" w14:textId="404B3138" w:rsidR="000E4218" w:rsidRPr="00586F04" w:rsidRDefault="000E4218" w:rsidP="001627C4">
            <w:pPr>
              <w:rPr>
                <w:rFonts w:ascii="Times New Roman" w:eastAsiaTheme="majorEastAsia" w:hAnsi="Times New Roman" w:cs="Times New Roman"/>
                <w:b/>
                <w:bCs/>
                <w:sz w:val="24"/>
                <w:szCs w:val="24"/>
                <w:lang w:val="ro-RO" w:eastAsia="en-US"/>
              </w:rPr>
            </w:pPr>
          </w:p>
        </w:tc>
      </w:tr>
      <w:tr w:rsidR="001627C4" w:rsidRPr="00182278" w14:paraId="16D01EA9" w14:textId="77777777" w:rsidTr="00927844">
        <w:tc>
          <w:tcPr>
            <w:tcW w:w="9634" w:type="dxa"/>
            <w:gridSpan w:val="7"/>
          </w:tcPr>
          <w:p w14:paraId="4FB9E242" w14:textId="77777777" w:rsidR="001627C4" w:rsidRPr="001B49EC" w:rsidRDefault="001627C4" w:rsidP="001627C4">
            <w:pPr>
              <w:tabs>
                <w:tab w:val="left" w:pos="567"/>
              </w:tabs>
              <w:jc w:val="cente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lastRenderedPageBreak/>
              <w:t>Secțiunea a 4-a</w:t>
            </w:r>
          </w:p>
          <w:p w14:paraId="3FFE38A6" w14:textId="1D70ADBF" w:rsidR="001627C4" w:rsidRPr="00D14051" w:rsidRDefault="001627C4" w:rsidP="00D14051">
            <w:pPr>
              <w:jc w:val="center"/>
              <w:rPr>
                <w:rFonts w:ascii="Times New Roman" w:hAnsi="Times New Roman" w:cs="Times New Roman"/>
                <w:b/>
                <w:bCs/>
                <w:sz w:val="24"/>
                <w:szCs w:val="24"/>
                <w:lang w:val="ro-RO"/>
              </w:rPr>
            </w:pPr>
            <w:r w:rsidRPr="001B49EC">
              <w:rPr>
                <w:rFonts w:ascii="Times New Roman" w:hAnsi="Times New Roman" w:cs="Times New Roman"/>
                <w:b/>
                <w:bCs/>
                <w:sz w:val="24"/>
                <w:szCs w:val="24"/>
                <w:lang w:val="ro-RO"/>
              </w:rPr>
              <w:t>Impactul financiar asupra bugetului general consolidat atât pe termen scurt, pentru anul curent, cât şi pe termen lung (pe 5 ani), inclusiv informații cu privire la cheltuieli și venituri.***)</w:t>
            </w:r>
          </w:p>
        </w:tc>
      </w:tr>
      <w:tr w:rsidR="001627C4" w:rsidRPr="001B49EC" w14:paraId="568981E3" w14:textId="77777777" w:rsidTr="00927844">
        <w:tc>
          <w:tcPr>
            <w:tcW w:w="9634" w:type="dxa"/>
            <w:gridSpan w:val="7"/>
          </w:tcPr>
          <w:p w14:paraId="628D01C3" w14:textId="4536F344" w:rsidR="001627C4" w:rsidRPr="001B49EC" w:rsidRDefault="001627C4" w:rsidP="001627C4">
            <w:pPr>
              <w:tabs>
                <w:tab w:val="left" w:pos="567"/>
              </w:tabs>
              <w:jc w:val="right"/>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 în mii lei (RON) -</w:t>
            </w:r>
          </w:p>
        </w:tc>
      </w:tr>
      <w:tr w:rsidR="001627C4" w:rsidRPr="001B49EC" w14:paraId="3BF67B45" w14:textId="77777777" w:rsidTr="00927844">
        <w:tc>
          <w:tcPr>
            <w:tcW w:w="3256" w:type="dxa"/>
          </w:tcPr>
          <w:p w14:paraId="350CAA44" w14:textId="68C7031D" w:rsidR="001627C4" w:rsidRPr="001B49EC" w:rsidRDefault="001627C4" w:rsidP="001627C4">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Indicatori</w:t>
            </w:r>
          </w:p>
        </w:tc>
        <w:tc>
          <w:tcPr>
            <w:tcW w:w="1419" w:type="dxa"/>
          </w:tcPr>
          <w:p w14:paraId="41ECC7E6" w14:textId="198A8FE7" w:rsidR="001627C4" w:rsidRPr="001B49EC" w:rsidRDefault="001627C4" w:rsidP="001627C4">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Anul curent</w:t>
            </w:r>
          </w:p>
        </w:tc>
        <w:tc>
          <w:tcPr>
            <w:tcW w:w="2338" w:type="dxa"/>
            <w:gridSpan w:val="4"/>
          </w:tcPr>
          <w:p w14:paraId="33BD8A30" w14:textId="1F638960" w:rsidR="001627C4" w:rsidRPr="001B49EC" w:rsidRDefault="001627C4" w:rsidP="001627C4">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Următorii patru ani</w:t>
            </w:r>
          </w:p>
        </w:tc>
        <w:tc>
          <w:tcPr>
            <w:tcW w:w="2621" w:type="dxa"/>
          </w:tcPr>
          <w:p w14:paraId="24D935ED" w14:textId="6D32AF71" w:rsidR="001627C4" w:rsidRPr="001B49EC" w:rsidRDefault="001627C4" w:rsidP="001627C4">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Media pe cinci ani</w:t>
            </w:r>
          </w:p>
        </w:tc>
      </w:tr>
      <w:tr w:rsidR="001627C4" w:rsidRPr="001B49EC" w14:paraId="4C14B5D8" w14:textId="77777777" w:rsidTr="00927844">
        <w:tc>
          <w:tcPr>
            <w:tcW w:w="3256" w:type="dxa"/>
          </w:tcPr>
          <w:p w14:paraId="672355BA" w14:textId="69FB1F7D"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1</w:t>
            </w:r>
          </w:p>
        </w:tc>
        <w:tc>
          <w:tcPr>
            <w:tcW w:w="1419" w:type="dxa"/>
          </w:tcPr>
          <w:p w14:paraId="519CBB3A" w14:textId="34723D53"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2</w:t>
            </w:r>
          </w:p>
        </w:tc>
        <w:tc>
          <w:tcPr>
            <w:tcW w:w="584" w:type="dxa"/>
          </w:tcPr>
          <w:p w14:paraId="0678A3A0" w14:textId="1FDDE92E"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3</w:t>
            </w:r>
          </w:p>
        </w:tc>
        <w:tc>
          <w:tcPr>
            <w:tcW w:w="585" w:type="dxa"/>
          </w:tcPr>
          <w:p w14:paraId="5D29E247" w14:textId="1F474C53"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4</w:t>
            </w:r>
          </w:p>
        </w:tc>
        <w:tc>
          <w:tcPr>
            <w:tcW w:w="584" w:type="dxa"/>
          </w:tcPr>
          <w:p w14:paraId="2ADA9DA1" w14:textId="0D47D1FD"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5</w:t>
            </w:r>
          </w:p>
        </w:tc>
        <w:tc>
          <w:tcPr>
            <w:tcW w:w="585" w:type="dxa"/>
          </w:tcPr>
          <w:p w14:paraId="04C7872D" w14:textId="174F957A"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6</w:t>
            </w:r>
          </w:p>
        </w:tc>
        <w:tc>
          <w:tcPr>
            <w:tcW w:w="2621" w:type="dxa"/>
          </w:tcPr>
          <w:p w14:paraId="37F1A35B" w14:textId="010914AA" w:rsidR="001627C4" w:rsidRPr="001B49EC" w:rsidRDefault="001627C4" w:rsidP="001627C4">
            <w:pPr>
              <w:tabs>
                <w:tab w:val="left" w:pos="567"/>
              </w:tabs>
              <w:jc w:val="center"/>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7</w:t>
            </w:r>
          </w:p>
        </w:tc>
      </w:tr>
      <w:tr w:rsidR="001627C4" w:rsidRPr="001B49EC" w14:paraId="6372945D" w14:textId="77777777" w:rsidTr="00927844">
        <w:tc>
          <w:tcPr>
            <w:tcW w:w="3256" w:type="dxa"/>
          </w:tcPr>
          <w:p w14:paraId="6A8763A5" w14:textId="39E32AAC"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4.1 Modificări ale veniturilor bugetare, plus/minus, din care:</w:t>
            </w:r>
          </w:p>
        </w:tc>
        <w:tc>
          <w:tcPr>
            <w:tcW w:w="1419" w:type="dxa"/>
          </w:tcPr>
          <w:p w14:paraId="6706B14B"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6D05F08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17E83CEA"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43758B63"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6CC69DC" w14:textId="0B559370"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44A75B9E" w14:textId="545C0DB9"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2A9CFDB9" w14:textId="77777777" w:rsidTr="00927844">
        <w:tc>
          <w:tcPr>
            <w:tcW w:w="3256" w:type="dxa"/>
          </w:tcPr>
          <w:p w14:paraId="1A672452"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a) buget de stat, din acesta:</w:t>
            </w:r>
          </w:p>
          <w:p w14:paraId="0A143D38" w14:textId="36E1AFD9"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i. impozit pe profit</w:t>
            </w:r>
          </w:p>
          <w:p w14:paraId="7C14EC3C" w14:textId="32FA484E" w:rsidR="001627C4" w:rsidRPr="001B49EC" w:rsidRDefault="001627C4" w:rsidP="001627C4">
            <w:pPr>
              <w:tabs>
                <w:tab w:val="left" w:pos="567"/>
              </w:tabs>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ii. impozit pe venit</w:t>
            </w:r>
          </w:p>
        </w:tc>
        <w:tc>
          <w:tcPr>
            <w:tcW w:w="1419" w:type="dxa"/>
          </w:tcPr>
          <w:p w14:paraId="49B7AE2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769BD9D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4015CCE"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3523828"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6A1382F" w14:textId="1C6C022B"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075A3481" w14:textId="573A8BE0"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421FB217" w14:textId="77777777" w:rsidTr="00927844">
        <w:tc>
          <w:tcPr>
            <w:tcW w:w="3256" w:type="dxa"/>
          </w:tcPr>
          <w:p w14:paraId="1F6DF8F6"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b) bugete locale</w:t>
            </w:r>
          </w:p>
          <w:p w14:paraId="4342EE02" w14:textId="5081CBEE"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i. impozit pe profit</w:t>
            </w:r>
          </w:p>
        </w:tc>
        <w:tc>
          <w:tcPr>
            <w:tcW w:w="1419" w:type="dxa"/>
          </w:tcPr>
          <w:p w14:paraId="79B193B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7799554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06A329A"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52430AA"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C7D079C" w14:textId="35C8E8D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338CF855" w14:textId="197BF3C1"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175D7E52" w14:textId="77777777" w:rsidTr="00927844">
        <w:tc>
          <w:tcPr>
            <w:tcW w:w="3256" w:type="dxa"/>
          </w:tcPr>
          <w:p w14:paraId="299AB404"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c) bugetul asigurărilor sociale de stat:</w:t>
            </w:r>
          </w:p>
          <w:p w14:paraId="0D190F61" w14:textId="5A9A22EC"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i. contribuții de asigurări</w:t>
            </w:r>
          </w:p>
        </w:tc>
        <w:tc>
          <w:tcPr>
            <w:tcW w:w="1419" w:type="dxa"/>
          </w:tcPr>
          <w:p w14:paraId="156FA77A"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3602DE28"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7116A5E"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622A56B6"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77789F60" w14:textId="097A5B0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7A5B306B" w14:textId="0525902F"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82278" w14:paraId="5564C90E" w14:textId="77777777" w:rsidTr="00927844">
        <w:tc>
          <w:tcPr>
            <w:tcW w:w="3256" w:type="dxa"/>
          </w:tcPr>
          <w:p w14:paraId="009EEACB"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 xml:space="preserve">d) alte tipuri de venituri </w:t>
            </w:r>
          </w:p>
          <w:p w14:paraId="0B1483DC" w14:textId="6BA22B43"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(se va menționa natura acestora)</w:t>
            </w:r>
          </w:p>
        </w:tc>
        <w:tc>
          <w:tcPr>
            <w:tcW w:w="1419" w:type="dxa"/>
          </w:tcPr>
          <w:p w14:paraId="2D13351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18581B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49CEBA26"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AC82E21"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4E76BBF" w14:textId="2FEC2649"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0C0C7803" w14:textId="7127487B"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614518D1" w14:textId="77777777" w:rsidTr="00927844">
        <w:tc>
          <w:tcPr>
            <w:tcW w:w="3256" w:type="dxa"/>
          </w:tcPr>
          <w:p w14:paraId="4462475A" w14:textId="35426D18"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4.2 Modificări ale cheltuielilor bugetare, plus/minus, din care:</w:t>
            </w:r>
          </w:p>
        </w:tc>
        <w:tc>
          <w:tcPr>
            <w:tcW w:w="1419" w:type="dxa"/>
          </w:tcPr>
          <w:p w14:paraId="09581ED7"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0A021F58"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E792207"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81B1CB7"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14A3DB1A" w14:textId="616C122C"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1450226B" w14:textId="6B3AA895"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3A2D8A08" w14:textId="77777777" w:rsidTr="00927844">
        <w:tc>
          <w:tcPr>
            <w:tcW w:w="3256" w:type="dxa"/>
          </w:tcPr>
          <w:p w14:paraId="193D5699"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a) buget de stat, din acesta:</w:t>
            </w:r>
          </w:p>
          <w:p w14:paraId="612FF83B" w14:textId="77777777" w:rsidR="001627C4" w:rsidRPr="001B49EC" w:rsidRDefault="001627C4" w:rsidP="001627C4">
            <w:pPr>
              <w:numPr>
                <w:ilvl w:val="0"/>
                <w:numId w:val="5"/>
              </w:num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cheltuieli de personal</w:t>
            </w:r>
          </w:p>
          <w:p w14:paraId="66164D4D" w14:textId="0852E8AC"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bunuri și servicii</w:t>
            </w:r>
          </w:p>
        </w:tc>
        <w:tc>
          <w:tcPr>
            <w:tcW w:w="1419" w:type="dxa"/>
          </w:tcPr>
          <w:p w14:paraId="00A07325"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B20A84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4EE52C1F"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48DA8A2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66E02B2" w14:textId="78562043"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570D7425" w14:textId="79F278EE"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33A44C09" w14:textId="77777777" w:rsidTr="00927844">
        <w:tc>
          <w:tcPr>
            <w:tcW w:w="3256" w:type="dxa"/>
          </w:tcPr>
          <w:p w14:paraId="06F389EB"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b) bugete locale:</w:t>
            </w:r>
          </w:p>
          <w:p w14:paraId="47FEAD00" w14:textId="77777777" w:rsidR="001627C4" w:rsidRPr="001B49EC" w:rsidRDefault="001627C4" w:rsidP="001627C4">
            <w:pPr>
              <w:numPr>
                <w:ilvl w:val="0"/>
                <w:numId w:val="21"/>
              </w:num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cheltuieli de personal</w:t>
            </w:r>
          </w:p>
          <w:p w14:paraId="2DBDB0B6" w14:textId="456E65A3" w:rsidR="001627C4" w:rsidRPr="00586F04" w:rsidRDefault="001627C4" w:rsidP="001627C4">
            <w:pPr>
              <w:numPr>
                <w:ilvl w:val="0"/>
                <w:numId w:val="21"/>
              </w:num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bunuri și servicii</w:t>
            </w:r>
          </w:p>
        </w:tc>
        <w:tc>
          <w:tcPr>
            <w:tcW w:w="1419" w:type="dxa"/>
          </w:tcPr>
          <w:p w14:paraId="613100BE"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B6C0943"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AAC4055"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D2CD36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FF675EE" w14:textId="63700491"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4567A150" w14:textId="4A54AEAB"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4116B9EC" w14:textId="77777777" w:rsidTr="00927844">
        <w:tc>
          <w:tcPr>
            <w:tcW w:w="3256" w:type="dxa"/>
          </w:tcPr>
          <w:p w14:paraId="204DE042"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c) bugetul asigurărilor sociale de stat:</w:t>
            </w:r>
          </w:p>
          <w:p w14:paraId="66A116EC" w14:textId="77777777" w:rsidR="001627C4" w:rsidRPr="001B49EC" w:rsidRDefault="001627C4" w:rsidP="001627C4">
            <w:pPr>
              <w:numPr>
                <w:ilvl w:val="0"/>
                <w:numId w:val="20"/>
              </w:num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cheltuieli de personal</w:t>
            </w:r>
          </w:p>
          <w:p w14:paraId="28F4F81E" w14:textId="4CF9387F"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bunuri și servicii</w:t>
            </w:r>
          </w:p>
        </w:tc>
        <w:tc>
          <w:tcPr>
            <w:tcW w:w="1419" w:type="dxa"/>
          </w:tcPr>
          <w:p w14:paraId="58DF4C9F"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79B3594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707543C5"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DB5DF51"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98B52AC" w14:textId="050A5D8B"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174EB231" w14:textId="736947D0"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82278" w14:paraId="633EAA8E" w14:textId="77777777" w:rsidTr="00927844">
        <w:tc>
          <w:tcPr>
            <w:tcW w:w="3256" w:type="dxa"/>
          </w:tcPr>
          <w:p w14:paraId="6E611F77"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d) alte tipuri de cheltuieli</w:t>
            </w:r>
          </w:p>
          <w:p w14:paraId="69DD869B" w14:textId="1F0119A2"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(se va menționa natura acestora)</w:t>
            </w:r>
          </w:p>
        </w:tc>
        <w:tc>
          <w:tcPr>
            <w:tcW w:w="1419" w:type="dxa"/>
          </w:tcPr>
          <w:p w14:paraId="7281E63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37DEA52"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20932F39"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4987529B"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7C68B645" w14:textId="0A5E01F6"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0C84F1D8" w14:textId="01C7D25A"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0B3DF5C2" w14:textId="77777777" w:rsidTr="00927844">
        <w:tc>
          <w:tcPr>
            <w:tcW w:w="3256" w:type="dxa"/>
          </w:tcPr>
          <w:p w14:paraId="5F264ACC"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4.3 Impact financiar, plus/minus, din care:</w:t>
            </w:r>
          </w:p>
          <w:p w14:paraId="1D30487B" w14:textId="5B106A58"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a)</w:t>
            </w:r>
            <w:r w:rsidRPr="001B49EC">
              <w:rPr>
                <w:rFonts w:ascii="Times New Roman" w:eastAsiaTheme="majorEastAsia" w:hAnsi="Times New Roman" w:cs="Times New Roman"/>
                <w:sz w:val="24"/>
                <w:szCs w:val="24"/>
                <w:vertAlign w:val="superscript"/>
                <w:lang w:val="ro-RO" w:eastAsia="en-US"/>
              </w:rPr>
              <w:t xml:space="preserve"> </w:t>
            </w:r>
            <w:r w:rsidRPr="001B49EC">
              <w:rPr>
                <w:rFonts w:ascii="Times New Roman" w:eastAsiaTheme="majorEastAsia" w:hAnsi="Times New Roman" w:cs="Times New Roman"/>
                <w:sz w:val="24"/>
                <w:szCs w:val="24"/>
                <w:lang w:val="ro-RO" w:eastAsia="en-US"/>
              </w:rPr>
              <w:t>buget de stat</w:t>
            </w:r>
          </w:p>
        </w:tc>
        <w:tc>
          <w:tcPr>
            <w:tcW w:w="1419" w:type="dxa"/>
          </w:tcPr>
          <w:p w14:paraId="6059692E"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0FF568C6"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4C12CCD"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11E08925"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6124E306" w14:textId="4BC998BD"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12881FF0" w14:textId="6C33E049"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46D1DAE7" w14:textId="77777777" w:rsidTr="00927844">
        <w:tc>
          <w:tcPr>
            <w:tcW w:w="3256" w:type="dxa"/>
          </w:tcPr>
          <w:p w14:paraId="08668739" w14:textId="77777777" w:rsidR="001627C4" w:rsidRPr="001B49EC" w:rsidRDefault="001627C4"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4.3 Impact financiar, plus/minus, din care:</w:t>
            </w:r>
          </w:p>
          <w:p w14:paraId="2AB78F84" w14:textId="605E4762"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a)</w:t>
            </w:r>
            <w:r w:rsidRPr="001B49EC">
              <w:rPr>
                <w:rFonts w:ascii="Times New Roman" w:eastAsiaTheme="majorEastAsia" w:hAnsi="Times New Roman" w:cs="Times New Roman"/>
                <w:sz w:val="24"/>
                <w:szCs w:val="24"/>
                <w:vertAlign w:val="superscript"/>
                <w:lang w:val="ro-RO" w:eastAsia="en-US"/>
              </w:rPr>
              <w:t xml:space="preserve"> </w:t>
            </w:r>
            <w:r w:rsidRPr="001B49EC">
              <w:rPr>
                <w:rFonts w:ascii="Times New Roman" w:eastAsiaTheme="majorEastAsia" w:hAnsi="Times New Roman" w:cs="Times New Roman"/>
                <w:sz w:val="24"/>
                <w:szCs w:val="24"/>
                <w:lang w:val="ro-RO" w:eastAsia="en-US"/>
              </w:rPr>
              <w:t>buget de stat</w:t>
            </w:r>
          </w:p>
        </w:tc>
        <w:tc>
          <w:tcPr>
            <w:tcW w:w="1419" w:type="dxa"/>
          </w:tcPr>
          <w:p w14:paraId="5F099132"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615A2366"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A0CEE46"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3D1DD4B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D141EA2" w14:textId="59926C86"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46F52D26" w14:textId="0241A084"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3625E08A" w14:textId="77777777" w:rsidTr="00927844">
        <w:trPr>
          <w:trHeight w:val="411"/>
        </w:trPr>
        <w:tc>
          <w:tcPr>
            <w:tcW w:w="3256" w:type="dxa"/>
          </w:tcPr>
          <w:p w14:paraId="66A2DE19" w14:textId="430BC63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b) bugete locale</w:t>
            </w:r>
          </w:p>
        </w:tc>
        <w:tc>
          <w:tcPr>
            <w:tcW w:w="1419" w:type="dxa"/>
          </w:tcPr>
          <w:p w14:paraId="112F4957"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02A9F42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4D08F6F4"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6BF6C69B"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5E1D436E" w14:textId="5E26697E"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36C81DA4" w14:textId="0CE274AE"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82278" w14:paraId="6894287B" w14:textId="77777777" w:rsidTr="00927844">
        <w:tc>
          <w:tcPr>
            <w:tcW w:w="3256" w:type="dxa"/>
          </w:tcPr>
          <w:p w14:paraId="5ABE0F13" w14:textId="1E79D9DF"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4.4 Propuneri pentru acoperirea creșterii cheltuielilor bugetare</w:t>
            </w:r>
          </w:p>
        </w:tc>
        <w:tc>
          <w:tcPr>
            <w:tcW w:w="1419" w:type="dxa"/>
          </w:tcPr>
          <w:p w14:paraId="48553CBF"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2D27801"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6F52AFE1"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52322BB2"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90833FF" w14:textId="7B359CEF"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09143DD1" w14:textId="517042C3"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82278" w14:paraId="33AADB98" w14:textId="77777777" w:rsidTr="00927844">
        <w:tc>
          <w:tcPr>
            <w:tcW w:w="3256" w:type="dxa"/>
          </w:tcPr>
          <w:p w14:paraId="6C607917" w14:textId="11DAFED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4.5 Propuneri pentru a compensa reducerea veniturilor bugetare</w:t>
            </w:r>
          </w:p>
        </w:tc>
        <w:tc>
          <w:tcPr>
            <w:tcW w:w="1419" w:type="dxa"/>
          </w:tcPr>
          <w:p w14:paraId="4C12643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0D1B1914"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639DD5C0"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391E1D83"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789A5096" w14:textId="2473E4BE"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728D5961" w14:textId="5B1FC1F3"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82278" w14:paraId="6A615DFE" w14:textId="77777777" w:rsidTr="00927844">
        <w:tc>
          <w:tcPr>
            <w:tcW w:w="3256" w:type="dxa"/>
          </w:tcPr>
          <w:p w14:paraId="459196A5" w14:textId="4C6356B3"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4.6 Calcule detaliate privind fundamentarea modificărilor veniturilor și/sau cheltuielilor bugetare</w:t>
            </w:r>
          </w:p>
        </w:tc>
        <w:tc>
          <w:tcPr>
            <w:tcW w:w="1419" w:type="dxa"/>
          </w:tcPr>
          <w:p w14:paraId="7D4D081C"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34883644"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68969968"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4" w:type="dxa"/>
          </w:tcPr>
          <w:p w14:paraId="7488084A"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585" w:type="dxa"/>
          </w:tcPr>
          <w:p w14:paraId="0F3D2804" w14:textId="2E6A0680"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c>
          <w:tcPr>
            <w:tcW w:w="2621" w:type="dxa"/>
          </w:tcPr>
          <w:p w14:paraId="5A14C89F" w14:textId="43CDB47A"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p>
        </w:tc>
      </w:tr>
      <w:tr w:rsidR="001627C4" w:rsidRPr="001B49EC" w14:paraId="4C58A699" w14:textId="77777777" w:rsidTr="00927844">
        <w:tc>
          <w:tcPr>
            <w:tcW w:w="9634" w:type="dxa"/>
            <w:gridSpan w:val="7"/>
          </w:tcPr>
          <w:p w14:paraId="1A90DB84" w14:textId="6720F160" w:rsidR="001627C4" w:rsidRPr="001B49EC" w:rsidRDefault="001627C4" w:rsidP="001627C4">
            <w:pPr>
              <w:autoSpaceDE w:val="0"/>
              <w:autoSpaceDN w:val="0"/>
              <w:adjustRightInd w:val="0"/>
              <w:jc w:val="both"/>
              <w:rPr>
                <w:rFonts w:ascii="Times New Roman" w:hAnsi="Times New Roman" w:cs="Times New Roman"/>
                <w:sz w:val="24"/>
                <w:szCs w:val="24"/>
                <w:lang w:val="ro-RO"/>
              </w:rPr>
            </w:pPr>
            <w:r w:rsidRPr="001B49EC">
              <w:rPr>
                <w:rFonts w:ascii="Times New Roman" w:eastAsiaTheme="majorEastAsia" w:hAnsi="Times New Roman" w:cs="Times New Roman"/>
                <w:sz w:val="24"/>
                <w:szCs w:val="24"/>
                <w:lang w:val="ro-RO" w:eastAsia="en-US"/>
              </w:rPr>
              <w:lastRenderedPageBreak/>
              <w:t xml:space="preserve">4.7 Prezentarea, </w:t>
            </w:r>
            <w:r w:rsidRPr="001B49EC">
              <w:rPr>
                <w:rFonts w:ascii="Times New Roman" w:hAnsi="Times New Roman" w:cs="Times New Roman"/>
                <w:sz w:val="24"/>
                <w:szCs w:val="24"/>
                <w:lang w:val="ro-RO"/>
              </w:rPr>
              <w:t>în cazul proiectelor de acte normative a căror adoptare atrage majorarea cheltuielilor bugetare, a următoarelor documente:</w:t>
            </w:r>
          </w:p>
          <w:p w14:paraId="68801E41" w14:textId="22E2358B" w:rsidR="001627C4" w:rsidRPr="001B49EC" w:rsidRDefault="001627C4" w:rsidP="001627C4">
            <w:pPr>
              <w:autoSpaceDE w:val="0"/>
              <w:autoSpaceDN w:val="0"/>
              <w:adjustRightInd w:val="0"/>
              <w:jc w:val="both"/>
              <w:rPr>
                <w:rFonts w:ascii="Times New Roman" w:hAnsi="Times New Roman" w:cs="Times New Roman"/>
                <w:sz w:val="24"/>
                <w:szCs w:val="24"/>
                <w:lang w:val="ro-RO"/>
              </w:rPr>
            </w:pPr>
            <w:r w:rsidRPr="001B49EC">
              <w:rPr>
                <w:rFonts w:ascii="Times New Roman" w:hAnsi="Times New Roman" w:cs="Times New Roman"/>
                <w:sz w:val="24"/>
                <w:szCs w:val="24"/>
                <w:lang w:val="ro-RO"/>
              </w:rPr>
              <w:t>a) fișa financiară prevăzută la art.15 din Legea nr. 500/2002 privind finanțele publice, cu modificările şi completările ulterioare, însoțită de ipotezele și metodologia de calcul utilizată;</w:t>
            </w:r>
          </w:p>
          <w:p w14:paraId="6336E76A" w14:textId="596FFE8A" w:rsidR="001B49EC" w:rsidRPr="00D14051" w:rsidRDefault="001627C4" w:rsidP="00AF511A">
            <w:pPr>
              <w:tabs>
                <w:tab w:val="left" w:pos="567"/>
              </w:tabs>
              <w:jc w:val="both"/>
              <w:rPr>
                <w:rFonts w:ascii="Times New Roman" w:hAnsi="Times New Roman" w:cs="Times New Roman"/>
                <w:sz w:val="24"/>
                <w:szCs w:val="24"/>
                <w:lang w:val="ro-RO"/>
              </w:rPr>
            </w:pPr>
            <w:r w:rsidRPr="001B49EC">
              <w:rPr>
                <w:rFonts w:ascii="Times New Roman" w:hAnsi="Times New Roman" w:cs="Times New Roman"/>
                <w:sz w:val="24"/>
                <w:szCs w:val="24"/>
                <w:lang w:val="ro-RO"/>
              </w:rPr>
              <w:t>b) declarație conform căreia majorarea de cheltuială respectivă este compatibilă cu obiectivele şi prioritățile strategice specificate în strategia fiscal-bugetară, cu legea bugetară anuală şi cu plafoanele de cheltuieli prezentate în strategia fiscal-bugetară.</w:t>
            </w:r>
          </w:p>
        </w:tc>
      </w:tr>
      <w:tr w:rsidR="001627C4" w:rsidRPr="00182278" w14:paraId="1005E664" w14:textId="77777777" w:rsidTr="00927844">
        <w:tc>
          <w:tcPr>
            <w:tcW w:w="9634" w:type="dxa"/>
            <w:gridSpan w:val="7"/>
          </w:tcPr>
          <w:p w14:paraId="6DE556CB" w14:textId="77777777" w:rsidR="001627C4"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4.8 Alte informații</w:t>
            </w:r>
          </w:p>
          <w:p w14:paraId="04A383DA" w14:textId="0FA61E98" w:rsidR="001627C4" w:rsidRPr="001B49EC" w:rsidRDefault="003E463C" w:rsidP="001627C4">
            <w:pPr>
              <w:tabs>
                <w:tab w:val="left" w:pos="567"/>
              </w:tabs>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Nu este cazul</w:t>
            </w:r>
          </w:p>
        </w:tc>
      </w:tr>
      <w:tr w:rsidR="001627C4" w:rsidRPr="00182278" w14:paraId="3A2D7E99" w14:textId="77777777" w:rsidTr="00927844">
        <w:tc>
          <w:tcPr>
            <w:tcW w:w="9634" w:type="dxa"/>
            <w:gridSpan w:val="7"/>
          </w:tcPr>
          <w:p w14:paraId="1755D466" w14:textId="3EFB3E94" w:rsidR="001627C4" w:rsidRPr="001B49EC" w:rsidRDefault="001627C4" w:rsidP="001627C4">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Secțiunea a 5-a:</w:t>
            </w:r>
          </w:p>
          <w:p w14:paraId="181A0B3A" w14:textId="7AD5973B" w:rsidR="001627C4" w:rsidRPr="00D14051" w:rsidRDefault="001627C4" w:rsidP="00D14051">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Efectele proiectului de act normativ asupra legislației în vigoare</w:t>
            </w:r>
          </w:p>
        </w:tc>
      </w:tr>
      <w:tr w:rsidR="001627C4" w:rsidRPr="00182278" w14:paraId="31D6A6AF" w14:textId="77777777" w:rsidTr="00927844">
        <w:tc>
          <w:tcPr>
            <w:tcW w:w="9634" w:type="dxa"/>
            <w:gridSpan w:val="7"/>
          </w:tcPr>
          <w:p w14:paraId="08B56454" w14:textId="23FE26EF" w:rsidR="001B49EC" w:rsidRPr="001B49EC" w:rsidRDefault="001627C4" w:rsidP="00826550">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5.1 Măsuri normative necesare pentru aplicarea prevederilor proiectului de act normativ</w:t>
            </w:r>
          </w:p>
        </w:tc>
      </w:tr>
      <w:tr w:rsidR="001627C4" w:rsidRPr="00182278" w14:paraId="19BB1916" w14:textId="77777777" w:rsidTr="00927844">
        <w:tc>
          <w:tcPr>
            <w:tcW w:w="9634" w:type="dxa"/>
            <w:gridSpan w:val="7"/>
          </w:tcPr>
          <w:p w14:paraId="07A75369" w14:textId="77777777" w:rsidR="001627C4" w:rsidRPr="001B49EC" w:rsidRDefault="001627C4" w:rsidP="001627C4">
            <w:pPr>
              <w:jc w:val="both"/>
              <w:rPr>
                <w:rFonts w:ascii="Times New Roman" w:eastAsiaTheme="majorEastAsia" w:hAnsi="Times New Roman" w:cs="Times New Roman"/>
                <w:b/>
                <w:bCs/>
                <w:iCs/>
                <w:sz w:val="24"/>
                <w:szCs w:val="24"/>
                <w:lang w:val="ro-RO" w:eastAsia="en-US"/>
              </w:rPr>
            </w:pPr>
            <w:r w:rsidRPr="001B49EC">
              <w:rPr>
                <w:rFonts w:ascii="Times New Roman" w:eastAsiaTheme="majorEastAsia" w:hAnsi="Times New Roman" w:cs="Times New Roman"/>
                <w:b/>
                <w:bCs/>
                <w:iCs/>
                <w:sz w:val="24"/>
                <w:szCs w:val="24"/>
                <w:lang w:val="ro-RO" w:eastAsia="en-US"/>
              </w:rPr>
              <w:t>5.2 Impactul asupra legislației in domeniul achizițiilor publice</w:t>
            </w:r>
          </w:p>
          <w:p w14:paraId="38651A9F" w14:textId="68286CBF" w:rsidR="005E42CA" w:rsidRPr="00826550" w:rsidRDefault="003A34B7" w:rsidP="001627C4">
            <w:pPr>
              <w:tabs>
                <w:tab w:val="left" w:pos="567"/>
              </w:tabs>
              <w:rPr>
                <w:rFonts w:ascii="Times New Roman" w:eastAsia="Times New Roman" w:hAnsi="Times New Roman" w:cs="Times New Roman"/>
                <w:noProof/>
                <w:sz w:val="24"/>
                <w:szCs w:val="24"/>
                <w:lang w:val="ro-RO"/>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2C83E7F8" w14:textId="77777777" w:rsidTr="00927844">
        <w:tc>
          <w:tcPr>
            <w:tcW w:w="9634" w:type="dxa"/>
            <w:gridSpan w:val="7"/>
          </w:tcPr>
          <w:p w14:paraId="558B876C" w14:textId="77777777" w:rsidR="001627C4"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 xml:space="preserve">5.3 Conformitatea proiectului de act normativ cu legislația UE (în cazul proiectelor ce transpun sau asigură aplicarea unor prevederi de drept UE). </w:t>
            </w:r>
          </w:p>
          <w:p w14:paraId="4C0D124D" w14:textId="1155AAB3" w:rsidR="003A34B7" w:rsidRPr="001C6DD9" w:rsidRDefault="00474091" w:rsidP="00E84E8F">
            <w:pPr>
              <w:tabs>
                <w:tab w:val="left" w:pos="567"/>
              </w:tabs>
              <w:jc w:val="both"/>
              <w:rPr>
                <w:rFonts w:ascii="Times New Roman" w:eastAsiaTheme="majorEastAsia" w:hAnsi="Times New Roman" w:cs="Times New Roman"/>
                <w:sz w:val="24"/>
                <w:szCs w:val="24"/>
                <w:lang w:val="ro-RO" w:eastAsia="en-US"/>
              </w:rPr>
            </w:pPr>
            <w:r w:rsidRPr="00474091">
              <w:rPr>
                <w:rFonts w:ascii="Times New Roman" w:eastAsiaTheme="majorEastAsia" w:hAnsi="Times New Roman" w:cs="Times New Roman"/>
                <w:sz w:val="24"/>
                <w:szCs w:val="24"/>
                <w:lang w:val="ro-RO" w:eastAsia="en-US"/>
              </w:rPr>
              <w:t>Nu este cazul</w:t>
            </w:r>
          </w:p>
        </w:tc>
      </w:tr>
      <w:tr w:rsidR="001627C4" w:rsidRPr="00182278" w14:paraId="07BAF0DA" w14:textId="77777777" w:rsidTr="00927844">
        <w:tc>
          <w:tcPr>
            <w:tcW w:w="9634" w:type="dxa"/>
            <w:gridSpan w:val="7"/>
          </w:tcPr>
          <w:p w14:paraId="011ED6E6" w14:textId="77777777" w:rsidR="001627C4"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5.3.1 Măsuri normative necesare transpunerii directivelor UE</w:t>
            </w:r>
          </w:p>
          <w:p w14:paraId="14B891B8" w14:textId="683962D9" w:rsidR="001627C4" w:rsidRPr="001B49EC" w:rsidRDefault="003A34B7"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02ABB584" w14:textId="77777777" w:rsidTr="00927844">
        <w:tc>
          <w:tcPr>
            <w:tcW w:w="9634" w:type="dxa"/>
            <w:gridSpan w:val="7"/>
          </w:tcPr>
          <w:p w14:paraId="32D74036" w14:textId="77777777" w:rsidR="001B49EC"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 xml:space="preserve">5.3.2 Măsuri normative necesare aplicării actelor legislative UE </w:t>
            </w:r>
          </w:p>
          <w:p w14:paraId="5A5B7BDD" w14:textId="11DBB7A5" w:rsidR="001627C4" w:rsidRPr="001B49EC" w:rsidRDefault="001627C4" w:rsidP="000F1A5F">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sz w:val="24"/>
                <w:szCs w:val="24"/>
                <w:lang w:val="ro-RO" w:eastAsia="en-US"/>
              </w:rPr>
              <w:t xml:space="preserve"> </w:t>
            </w:r>
            <w:r w:rsidR="003A34B7"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36B4BD29" w14:textId="77777777" w:rsidTr="00927844">
        <w:tc>
          <w:tcPr>
            <w:tcW w:w="9634" w:type="dxa"/>
            <w:gridSpan w:val="7"/>
          </w:tcPr>
          <w:p w14:paraId="677FEE62" w14:textId="77777777" w:rsidR="001627C4" w:rsidRPr="001B49EC" w:rsidRDefault="001627C4" w:rsidP="001627C4">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 xml:space="preserve">5.4 Hotărâri ale Curții de Justiție a Uniunii Europene </w:t>
            </w:r>
          </w:p>
          <w:p w14:paraId="2EACD003" w14:textId="0AA10642" w:rsidR="001627C4" w:rsidRPr="001B49EC" w:rsidRDefault="003A34B7"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7E14A646" w14:textId="77777777" w:rsidTr="00927844">
        <w:tc>
          <w:tcPr>
            <w:tcW w:w="9634" w:type="dxa"/>
            <w:gridSpan w:val="7"/>
          </w:tcPr>
          <w:p w14:paraId="2B99F994" w14:textId="3E70C8FD" w:rsidR="001B49EC" w:rsidRPr="001B49EC" w:rsidRDefault="001627C4" w:rsidP="001627C4">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5.5 Alte acte normative şi/sau documente internaționale din care decurg angajamente asumate</w:t>
            </w:r>
          </w:p>
          <w:p w14:paraId="27E4581A" w14:textId="2F19F513" w:rsidR="001627C4" w:rsidRPr="001B49EC" w:rsidRDefault="001627C4" w:rsidP="000F1A5F">
            <w:pPr>
              <w:jc w:val="both"/>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 xml:space="preserve"> </w:t>
            </w:r>
            <w:r w:rsidR="003A34B7"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7C165919" w14:textId="77777777" w:rsidTr="00927844">
        <w:tc>
          <w:tcPr>
            <w:tcW w:w="9634" w:type="dxa"/>
            <w:gridSpan w:val="7"/>
          </w:tcPr>
          <w:p w14:paraId="34BC328A" w14:textId="77777777" w:rsidR="00355408" w:rsidRPr="001B49EC" w:rsidRDefault="001627C4" w:rsidP="001627C4">
            <w:pPr>
              <w:tabs>
                <w:tab w:val="left" w:pos="567"/>
              </w:tabs>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5.6. Alte informații</w:t>
            </w:r>
          </w:p>
          <w:p w14:paraId="34BE1AC9" w14:textId="022A62B9" w:rsidR="001627C4" w:rsidRPr="001B49EC" w:rsidRDefault="003A34B7" w:rsidP="000F1A5F">
            <w:pPr>
              <w:tabs>
                <w:tab w:val="left" w:pos="567"/>
              </w:tabs>
              <w:rPr>
                <w:rFonts w:ascii="Times New Roman" w:eastAsiaTheme="majorEastAsia" w:hAnsi="Times New Roman" w:cs="Times New Roman"/>
                <w:bCs/>
                <w:sz w:val="24"/>
                <w:szCs w:val="24"/>
                <w:lang w:val="ro-RO" w:eastAsia="en-US"/>
              </w:rPr>
            </w:pPr>
            <w:r w:rsidRPr="001B49EC">
              <w:rPr>
                <w:rFonts w:ascii="Times New Roman" w:eastAsiaTheme="majorEastAsia" w:hAnsi="Times New Roman" w:cs="Times New Roman"/>
                <w:bCs/>
                <w:sz w:val="24"/>
                <w:szCs w:val="24"/>
                <w:lang w:val="ro-RO" w:eastAsia="en-US"/>
              </w:rPr>
              <w:t>Nu este cazul</w:t>
            </w:r>
            <w:r w:rsidR="001627C4" w:rsidRPr="001B49EC">
              <w:rPr>
                <w:rFonts w:ascii="Times New Roman" w:eastAsiaTheme="majorEastAsia" w:hAnsi="Times New Roman" w:cs="Times New Roman"/>
                <w:bCs/>
                <w:sz w:val="24"/>
                <w:szCs w:val="24"/>
                <w:lang w:val="ro-RO" w:eastAsia="en-US"/>
              </w:rPr>
              <w:t xml:space="preserve"> </w:t>
            </w:r>
          </w:p>
        </w:tc>
      </w:tr>
      <w:tr w:rsidR="001627C4" w:rsidRPr="00182278" w14:paraId="1BC9D1B7" w14:textId="77777777" w:rsidTr="00927844">
        <w:tc>
          <w:tcPr>
            <w:tcW w:w="9634" w:type="dxa"/>
            <w:gridSpan w:val="7"/>
          </w:tcPr>
          <w:p w14:paraId="1247DB29" w14:textId="55BAF771" w:rsidR="001627C4" w:rsidRPr="001B49EC" w:rsidRDefault="001627C4" w:rsidP="001627C4">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Secțiunea a 6-a:</w:t>
            </w:r>
          </w:p>
          <w:p w14:paraId="3F46D799" w14:textId="6F17AD63" w:rsidR="001627C4" w:rsidRPr="00D14051" w:rsidRDefault="001627C4" w:rsidP="00D14051">
            <w:pPr>
              <w:tabs>
                <w:tab w:val="left" w:pos="567"/>
              </w:tabs>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Consultările efectuate în vederea elaborării proiectului de act normativ</w:t>
            </w:r>
          </w:p>
        </w:tc>
      </w:tr>
      <w:tr w:rsidR="001627C4" w:rsidRPr="00182278" w14:paraId="1E5C9581" w14:textId="77777777" w:rsidTr="00927844">
        <w:tc>
          <w:tcPr>
            <w:tcW w:w="9634" w:type="dxa"/>
            <w:gridSpan w:val="7"/>
          </w:tcPr>
          <w:p w14:paraId="2D4AE3F1" w14:textId="77777777" w:rsidR="001627C4" w:rsidRPr="001B49EC" w:rsidRDefault="001627C4" w:rsidP="001627C4">
            <w:pPr>
              <w:jc w:val="both"/>
              <w:rPr>
                <w:rFonts w:ascii="Times New Roman" w:hAnsi="Times New Roman" w:cs="Times New Roman"/>
                <w:b/>
                <w:sz w:val="24"/>
                <w:szCs w:val="24"/>
                <w:lang w:val="ro-RO"/>
              </w:rPr>
            </w:pPr>
            <w:r w:rsidRPr="001B49EC">
              <w:rPr>
                <w:rFonts w:ascii="Times New Roman" w:hAnsi="Times New Roman" w:cs="Times New Roman"/>
                <w:b/>
                <w:sz w:val="24"/>
                <w:szCs w:val="24"/>
                <w:lang w:val="ro-RO"/>
              </w:rPr>
              <w:t>6.1 Informații privind neaplicarea procedurii de participare la elaborarea actelor normative</w:t>
            </w:r>
          </w:p>
          <w:p w14:paraId="30E6B939" w14:textId="0B0F1376" w:rsidR="001627C4" w:rsidRPr="00D36C8A" w:rsidRDefault="00D36C8A" w:rsidP="00D36C8A">
            <w:pPr>
              <w:tabs>
                <w:tab w:val="left" w:pos="567"/>
              </w:tabs>
              <w:jc w:val="both"/>
              <w:rPr>
                <w:rFonts w:ascii="Times New Roman" w:eastAsiaTheme="majorEastAsia" w:hAnsi="Times New Roman" w:cs="Times New Roman"/>
                <w:sz w:val="24"/>
                <w:szCs w:val="24"/>
                <w:lang w:val="ro-RO" w:eastAsia="en-US"/>
              </w:rPr>
            </w:pPr>
            <w:r w:rsidRPr="00D36C8A">
              <w:rPr>
                <w:rFonts w:ascii="Times New Roman" w:eastAsiaTheme="majorEastAsia" w:hAnsi="Times New Roman" w:cs="Times New Roman"/>
                <w:sz w:val="24"/>
                <w:szCs w:val="24"/>
                <w:lang w:val="ro-RO" w:eastAsia="en-US"/>
              </w:rPr>
              <w:t>Nu se aplica.</w:t>
            </w:r>
          </w:p>
        </w:tc>
      </w:tr>
      <w:tr w:rsidR="001627C4" w:rsidRPr="00182278" w14:paraId="323CB063" w14:textId="77777777" w:rsidTr="00927844">
        <w:tc>
          <w:tcPr>
            <w:tcW w:w="9634" w:type="dxa"/>
            <w:gridSpan w:val="7"/>
          </w:tcPr>
          <w:p w14:paraId="79D30C4B" w14:textId="77777777" w:rsidR="001627C4" w:rsidRPr="001B49EC" w:rsidRDefault="001627C4" w:rsidP="001627C4">
            <w:pPr>
              <w:jc w:val="both"/>
              <w:rPr>
                <w:rFonts w:ascii="Times New Roman" w:hAnsi="Times New Roman" w:cs="Times New Roman"/>
                <w:b/>
                <w:sz w:val="24"/>
                <w:szCs w:val="24"/>
                <w:lang w:val="ro-RO"/>
              </w:rPr>
            </w:pPr>
            <w:r w:rsidRPr="001B49EC">
              <w:rPr>
                <w:rFonts w:ascii="Times New Roman" w:hAnsi="Times New Roman" w:cs="Times New Roman"/>
                <w:b/>
                <w:sz w:val="24"/>
                <w:szCs w:val="24"/>
                <w:lang w:val="ro-RO"/>
              </w:rPr>
              <w:t xml:space="preserve">6.2 Informații privind procesul de consultare cu organizații neguvernamentale, institute de cercetare și alte organisme implicate. </w:t>
            </w:r>
          </w:p>
          <w:p w14:paraId="302BD188" w14:textId="77777777" w:rsidR="00BB0463" w:rsidRPr="00D36C8A" w:rsidRDefault="00BB0463" w:rsidP="00BB0463">
            <w:pPr>
              <w:tabs>
                <w:tab w:val="left" w:pos="567"/>
              </w:tabs>
              <w:jc w:val="both"/>
              <w:rPr>
                <w:rFonts w:ascii="Times New Roman" w:eastAsia="Times New Roman" w:hAnsi="Times New Roman" w:cs="Times New Roman"/>
                <w:sz w:val="24"/>
                <w:szCs w:val="24"/>
                <w:lang w:val="ro-RO"/>
              </w:rPr>
            </w:pPr>
            <w:r w:rsidRPr="00D36C8A">
              <w:rPr>
                <w:rFonts w:ascii="Times New Roman" w:eastAsia="Times New Roman" w:hAnsi="Times New Roman" w:cs="Times New Roman"/>
                <w:sz w:val="24"/>
                <w:szCs w:val="24"/>
                <w:lang w:val="ro-RO"/>
              </w:rPr>
              <w:t>În procesul de elaborare a proiectului de act normativ au fost avute în vedere datele, analizele și informațiile tehnice furnizate de autoritățile, instituțiile și entitățile cu atribuții în domeniile vizate de măsurile propuse.</w:t>
            </w:r>
          </w:p>
          <w:p w14:paraId="127F21B4" w14:textId="1C12179E" w:rsidR="001627C4" w:rsidRPr="001B49EC" w:rsidRDefault="00BB0463" w:rsidP="00DD46A6">
            <w:pPr>
              <w:tabs>
                <w:tab w:val="left" w:pos="567"/>
              </w:tabs>
              <w:jc w:val="both"/>
              <w:rPr>
                <w:rFonts w:ascii="Times New Roman" w:eastAsiaTheme="majorEastAsia" w:hAnsi="Times New Roman" w:cs="Times New Roman"/>
                <w:b/>
                <w:bCs/>
                <w:sz w:val="24"/>
                <w:szCs w:val="24"/>
                <w:lang w:val="ro-RO" w:eastAsia="en-US"/>
              </w:rPr>
            </w:pPr>
            <w:r w:rsidRPr="00D36C8A">
              <w:rPr>
                <w:rFonts w:ascii="Times New Roman" w:eastAsia="Times New Roman" w:hAnsi="Times New Roman" w:cs="Times New Roman"/>
                <w:sz w:val="24"/>
                <w:szCs w:val="24"/>
                <w:lang w:val="ro-RO"/>
              </w:rPr>
              <w:t>Având în vedere caracterul urgent al intervenției, nu au fost organizate consultări distincte cu organizații neguvernamentale sau institute de cercetare</w:t>
            </w:r>
          </w:p>
        </w:tc>
      </w:tr>
      <w:tr w:rsidR="001627C4" w:rsidRPr="00182278" w14:paraId="7D27F4EF" w14:textId="77777777" w:rsidTr="00927844">
        <w:tc>
          <w:tcPr>
            <w:tcW w:w="9634" w:type="dxa"/>
            <w:gridSpan w:val="7"/>
          </w:tcPr>
          <w:p w14:paraId="41A5065C" w14:textId="77777777" w:rsidR="001627C4" w:rsidRPr="001B49EC" w:rsidRDefault="001627C4" w:rsidP="001627C4">
            <w:pPr>
              <w:jc w:val="both"/>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b/>
                <w:bCs/>
                <w:sz w:val="24"/>
                <w:szCs w:val="24"/>
                <w:lang w:val="ro-RO" w:eastAsia="en-US"/>
              </w:rPr>
              <w:t>6.3 Informații despre consultările organizate cu autoritățile administrației publice</w:t>
            </w:r>
            <w:r w:rsidRPr="001B49EC">
              <w:rPr>
                <w:rFonts w:ascii="Times New Roman" w:eastAsiaTheme="majorEastAsia" w:hAnsi="Times New Roman" w:cs="Times New Roman"/>
                <w:sz w:val="24"/>
                <w:szCs w:val="24"/>
                <w:lang w:val="ro-RO" w:eastAsia="en-US"/>
              </w:rPr>
              <w:t xml:space="preserve"> </w:t>
            </w:r>
            <w:r w:rsidRPr="00893B51">
              <w:rPr>
                <w:rFonts w:ascii="Times New Roman" w:eastAsiaTheme="majorEastAsia" w:hAnsi="Times New Roman" w:cs="Times New Roman"/>
                <w:b/>
                <w:bCs/>
                <w:sz w:val="24"/>
                <w:szCs w:val="24"/>
                <w:lang w:val="ro-RO" w:eastAsia="en-US"/>
              </w:rPr>
              <w:t>locale</w:t>
            </w:r>
            <w:r w:rsidRPr="001B49EC">
              <w:rPr>
                <w:rFonts w:ascii="Times New Roman" w:eastAsiaTheme="majorEastAsia" w:hAnsi="Times New Roman" w:cs="Times New Roman"/>
                <w:sz w:val="24"/>
                <w:szCs w:val="24"/>
                <w:lang w:val="ro-RO" w:eastAsia="en-US"/>
              </w:rPr>
              <w:t xml:space="preserve"> </w:t>
            </w:r>
          </w:p>
          <w:p w14:paraId="3D2CDD06" w14:textId="1BCCFDC4" w:rsidR="001627C4" w:rsidRPr="001B49EC" w:rsidRDefault="003A34B7" w:rsidP="001627C4">
            <w:pPr>
              <w:jc w:val="both"/>
              <w:rPr>
                <w:rFonts w:ascii="Times New Roman" w:hAnsi="Times New Roman" w:cs="Times New Roman"/>
                <w:bCs/>
                <w:sz w:val="24"/>
                <w:szCs w:val="24"/>
                <w:lang w:val="ro-RO"/>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46421A19" w14:textId="77777777" w:rsidTr="00927844">
        <w:tc>
          <w:tcPr>
            <w:tcW w:w="9634" w:type="dxa"/>
            <w:gridSpan w:val="7"/>
          </w:tcPr>
          <w:p w14:paraId="731D1C52" w14:textId="77777777" w:rsidR="001627C4" w:rsidRPr="001B49EC" w:rsidRDefault="001627C4" w:rsidP="001627C4">
            <w:pPr>
              <w:jc w:val="both"/>
              <w:rPr>
                <w:rFonts w:ascii="Times New Roman" w:eastAsiaTheme="majorEastAsia" w:hAnsi="Times New Roman" w:cs="Times New Roman"/>
                <w:b/>
                <w:bCs/>
                <w:sz w:val="24"/>
                <w:szCs w:val="24"/>
                <w:lang w:val="ro-RO"/>
              </w:rPr>
            </w:pPr>
            <w:r w:rsidRPr="001B49EC">
              <w:rPr>
                <w:rFonts w:ascii="Times New Roman" w:eastAsiaTheme="majorEastAsia" w:hAnsi="Times New Roman" w:cs="Times New Roman"/>
                <w:b/>
                <w:bCs/>
                <w:sz w:val="24"/>
                <w:szCs w:val="24"/>
                <w:lang w:val="ro-RO"/>
              </w:rPr>
              <w:t xml:space="preserve">6.4 Informații privind puncte de vedere/opinii emise de organisme consultative constituite prin acte normative </w:t>
            </w:r>
          </w:p>
          <w:p w14:paraId="0AF07841" w14:textId="6201113B" w:rsidR="000F1A5F" w:rsidRPr="001B49EC" w:rsidRDefault="008355B7" w:rsidP="001627C4">
            <w:pPr>
              <w:jc w:val="both"/>
              <w:rPr>
                <w:rFonts w:ascii="Times New Roman" w:hAnsi="Times New Roman" w:cs="Times New Roman"/>
                <w:bCs/>
                <w:sz w:val="24"/>
                <w:szCs w:val="24"/>
                <w:lang w:val="ro-RO"/>
              </w:rPr>
            </w:pPr>
            <w:r w:rsidRPr="001B49EC">
              <w:rPr>
                <w:rFonts w:ascii="Times New Roman" w:eastAsia="Times New Roman" w:hAnsi="Times New Roman" w:cs="Times New Roman"/>
                <w:noProof/>
                <w:sz w:val="24"/>
                <w:szCs w:val="24"/>
                <w:lang w:val="ro-RO"/>
              </w:rPr>
              <w:t>Proiectul de act normativ nu se referă la acest subiect</w:t>
            </w:r>
          </w:p>
        </w:tc>
      </w:tr>
      <w:tr w:rsidR="001627C4" w:rsidRPr="00182278" w14:paraId="6A6B6D3A" w14:textId="77777777" w:rsidTr="00927844">
        <w:tc>
          <w:tcPr>
            <w:tcW w:w="9634" w:type="dxa"/>
            <w:gridSpan w:val="7"/>
          </w:tcPr>
          <w:p w14:paraId="78948186" w14:textId="77777777" w:rsidR="001627C4" w:rsidRPr="00D36C8A" w:rsidRDefault="001627C4" w:rsidP="001627C4">
            <w:pPr>
              <w:jc w:val="both"/>
              <w:rPr>
                <w:rFonts w:ascii="Times New Roman" w:eastAsiaTheme="majorEastAsia" w:hAnsi="Times New Roman" w:cs="Times New Roman"/>
                <w:b/>
                <w:bCs/>
                <w:sz w:val="24"/>
                <w:szCs w:val="24"/>
                <w:lang w:val="ro-RO" w:eastAsia="en-US"/>
              </w:rPr>
            </w:pPr>
            <w:r w:rsidRPr="00D36C8A">
              <w:rPr>
                <w:rFonts w:ascii="Times New Roman" w:eastAsiaTheme="majorEastAsia" w:hAnsi="Times New Roman" w:cs="Times New Roman"/>
                <w:b/>
                <w:bCs/>
                <w:sz w:val="24"/>
                <w:szCs w:val="24"/>
                <w:lang w:val="ro-RO" w:eastAsia="en-US"/>
              </w:rPr>
              <w:t xml:space="preserve">6.5 Informații privind avizarea de către: </w:t>
            </w:r>
          </w:p>
          <w:p w14:paraId="7439DDCC" w14:textId="3779BBEA" w:rsidR="001627C4" w:rsidRPr="00D36C8A" w:rsidRDefault="001627C4" w:rsidP="001627C4">
            <w:pPr>
              <w:jc w:val="both"/>
              <w:rPr>
                <w:rFonts w:ascii="Times New Roman" w:eastAsiaTheme="majorEastAsia" w:hAnsi="Times New Roman" w:cs="Times New Roman"/>
                <w:sz w:val="24"/>
                <w:szCs w:val="24"/>
                <w:lang w:val="ro-RO" w:eastAsia="en-US"/>
              </w:rPr>
            </w:pPr>
            <w:r w:rsidRPr="00D36C8A">
              <w:rPr>
                <w:rFonts w:ascii="Times New Roman" w:eastAsiaTheme="majorEastAsia" w:hAnsi="Times New Roman" w:cs="Times New Roman"/>
                <w:sz w:val="24"/>
                <w:szCs w:val="24"/>
                <w:lang w:val="ro-RO" w:eastAsia="en-US"/>
              </w:rPr>
              <w:t>a)</w:t>
            </w:r>
            <w:r w:rsidR="000D6B87" w:rsidRPr="00D36C8A">
              <w:rPr>
                <w:rFonts w:ascii="Times New Roman" w:eastAsiaTheme="majorEastAsia" w:hAnsi="Times New Roman" w:cs="Times New Roman"/>
                <w:sz w:val="24"/>
                <w:szCs w:val="24"/>
                <w:lang w:val="ro-RO" w:eastAsia="en-US"/>
              </w:rPr>
              <w:t xml:space="preserve"> </w:t>
            </w:r>
            <w:r w:rsidRPr="00D36C8A">
              <w:rPr>
                <w:rFonts w:ascii="Times New Roman" w:eastAsiaTheme="majorEastAsia" w:hAnsi="Times New Roman" w:cs="Times New Roman"/>
                <w:sz w:val="24"/>
                <w:szCs w:val="24"/>
                <w:lang w:val="ro-RO" w:eastAsia="en-US"/>
              </w:rPr>
              <w:t>Consiliul Legislativ</w:t>
            </w:r>
            <w:r w:rsidR="008355B7" w:rsidRPr="00D36C8A">
              <w:rPr>
                <w:rFonts w:ascii="Times New Roman" w:eastAsiaTheme="majorEastAsia" w:hAnsi="Times New Roman" w:cs="Times New Roman"/>
                <w:sz w:val="24"/>
                <w:szCs w:val="24"/>
                <w:lang w:val="ro-RO" w:eastAsia="en-US"/>
              </w:rPr>
              <w:t xml:space="preserve">: </w:t>
            </w:r>
            <w:r w:rsidR="00977846">
              <w:rPr>
                <w:rFonts w:ascii="Times New Roman" w:eastAsiaTheme="majorEastAsia" w:hAnsi="Times New Roman" w:cs="Times New Roman"/>
                <w:sz w:val="24"/>
                <w:szCs w:val="24"/>
                <w:lang w:val="ro-RO" w:eastAsia="en-US"/>
              </w:rPr>
              <w:t>se solicită de către Secretariatul General al Guvernului</w:t>
            </w:r>
            <w:r w:rsidR="00C4436A">
              <w:rPr>
                <w:rFonts w:ascii="Times New Roman" w:eastAsiaTheme="majorEastAsia" w:hAnsi="Times New Roman" w:cs="Times New Roman"/>
                <w:sz w:val="24"/>
                <w:szCs w:val="24"/>
                <w:lang w:val="ro-RO" w:eastAsia="en-US"/>
              </w:rPr>
              <w:t>.</w:t>
            </w:r>
          </w:p>
          <w:p w14:paraId="6AFEDF81" w14:textId="5F023700" w:rsidR="001627C4" w:rsidRPr="00D36C8A" w:rsidRDefault="001627C4" w:rsidP="001627C4">
            <w:pPr>
              <w:jc w:val="both"/>
              <w:rPr>
                <w:rFonts w:ascii="Times New Roman" w:eastAsiaTheme="majorEastAsia" w:hAnsi="Times New Roman" w:cs="Times New Roman"/>
                <w:color w:val="000000" w:themeColor="text1"/>
                <w:sz w:val="24"/>
                <w:szCs w:val="24"/>
                <w:lang w:val="ro-RO" w:eastAsia="en-US"/>
              </w:rPr>
            </w:pPr>
            <w:r w:rsidRPr="00D36C8A">
              <w:rPr>
                <w:rFonts w:ascii="Times New Roman" w:eastAsiaTheme="majorEastAsia" w:hAnsi="Times New Roman" w:cs="Times New Roman"/>
                <w:sz w:val="24"/>
                <w:szCs w:val="24"/>
                <w:lang w:val="ro-RO" w:eastAsia="en-US"/>
              </w:rPr>
              <w:t>b)</w:t>
            </w:r>
            <w:r w:rsidR="00893B51" w:rsidRPr="00D36C8A">
              <w:rPr>
                <w:rFonts w:ascii="Times New Roman" w:eastAsiaTheme="majorEastAsia" w:hAnsi="Times New Roman" w:cs="Times New Roman"/>
                <w:sz w:val="24"/>
                <w:szCs w:val="24"/>
                <w:lang w:val="ro-RO" w:eastAsia="en-US"/>
              </w:rPr>
              <w:t xml:space="preserve"> </w:t>
            </w:r>
            <w:r w:rsidRPr="00D36C8A">
              <w:rPr>
                <w:rFonts w:ascii="Times New Roman" w:eastAsiaTheme="majorEastAsia" w:hAnsi="Times New Roman" w:cs="Times New Roman"/>
                <w:sz w:val="24"/>
                <w:szCs w:val="24"/>
                <w:lang w:val="ro-RO" w:eastAsia="en-US"/>
              </w:rPr>
              <w:t>Consiliul Suprem de Apărare a Țării</w:t>
            </w:r>
            <w:r w:rsidR="008355B7" w:rsidRPr="00D36C8A">
              <w:rPr>
                <w:rFonts w:ascii="Times New Roman" w:eastAsiaTheme="majorEastAsia" w:hAnsi="Times New Roman" w:cs="Times New Roman"/>
                <w:color w:val="000000" w:themeColor="text1"/>
                <w:sz w:val="24"/>
                <w:szCs w:val="24"/>
                <w:lang w:val="ro-RO" w:eastAsia="en-US"/>
              </w:rPr>
              <w:t xml:space="preserve">: </w:t>
            </w:r>
            <w:r w:rsidR="00BD1D9F" w:rsidRPr="00D36C8A">
              <w:rPr>
                <w:rFonts w:ascii="Times New Roman" w:eastAsiaTheme="majorEastAsia" w:hAnsi="Times New Roman" w:cs="Times New Roman"/>
                <w:color w:val="000000" w:themeColor="text1"/>
                <w:sz w:val="24"/>
                <w:szCs w:val="24"/>
                <w:lang w:val="ro-RO" w:eastAsia="en-US"/>
              </w:rPr>
              <w:t>nu este cazul.</w:t>
            </w:r>
          </w:p>
          <w:p w14:paraId="4ED15691" w14:textId="64DDCCB0" w:rsidR="001627C4" w:rsidRPr="00D36C8A" w:rsidRDefault="001627C4" w:rsidP="001627C4">
            <w:pPr>
              <w:jc w:val="both"/>
              <w:rPr>
                <w:rFonts w:ascii="Times New Roman" w:eastAsiaTheme="majorEastAsia" w:hAnsi="Times New Roman" w:cs="Times New Roman"/>
                <w:color w:val="000000" w:themeColor="text1"/>
                <w:sz w:val="24"/>
                <w:szCs w:val="24"/>
                <w:lang w:val="ro-RO" w:eastAsia="en-US"/>
              </w:rPr>
            </w:pPr>
            <w:r w:rsidRPr="00D36C8A">
              <w:rPr>
                <w:rFonts w:ascii="Times New Roman" w:eastAsiaTheme="majorEastAsia" w:hAnsi="Times New Roman" w:cs="Times New Roman"/>
                <w:color w:val="000000" w:themeColor="text1"/>
                <w:sz w:val="24"/>
                <w:szCs w:val="24"/>
                <w:lang w:val="ro-RO" w:eastAsia="en-US"/>
              </w:rPr>
              <w:t>c)</w:t>
            </w:r>
            <w:r w:rsidR="00893B51" w:rsidRPr="00D36C8A">
              <w:rPr>
                <w:rFonts w:ascii="Times New Roman" w:eastAsiaTheme="majorEastAsia" w:hAnsi="Times New Roman" w:cs="Times New Roman"/>
                <w:color w:val="000000" w:themeColor="text1"/>
                <w:sz w:val="24"/>
                <w:szCs w:val="24"/>
                <w:lang w:val="ro-RO" w:eastAsia="en-US"/>
              </w:rPr>
              <w:t xml:space="preserve"> </w:t>
            </w:r>
            <w:r w:rsidRPr="00D36C8A">
              <w:rPr>
                <w:rFonts w:ascii="Times New Roman" w:eastAsiaTheme="majorEastAsia" w:hAnsi="Times New Roman" w:cs="Times New Roman"/>
                <w:color w:val="000000" w:themeColor="text1"/>
                <w:sz w:val="24"/>
                <w:szCs w:val="24"/>
                <w:lang w:val="ro-RO" w:eastAsia="en-US"/>
              </w:rPr>
              <w:t>Consiliul Economic și Social</w:t>
            </w:r>
            <w:r w:rsidR="008355B7" w:rsidRPr="00D36C8A">
              <w:rPr>
                <w:rFonts w:ascii="Times New Roman" w:eastAsiaTheme="majorEastAsia" w:hAnsi="Times New Roman" w:cs="Times New Roman"/>
                <w:color w:val="000000" w:themeColor="text1"/>
                <w:sz w:val="24"/>
                <w:szCs w:val="24"/>
                <w:lang w:val="ro-RO" w:eastAsia="en-US"/>
              </w:rPr>
              <w:t>:</w:t>
            </w:r>
            <w:r w:rsidR="0067409F" w:rsidRPr="00D36C8A">
              <w:rPr>
                <w:rFonts w:ascii="Times New Roman" w:eastAsiaTheme="majorEastAsia" w:hAnsi="Times New Roman" w:cs="Times New Roman"/>
                <w:color w:val="000000" w:themeColor="text1"/>
                <w:sz w:val="24"/>
                <w:szCs w:val="24"/>
                <w:lang w:val="ro-RO" w:eastAsia="en-US"/>
              </w:rPr>
              <w:t xml:space="preserve"> </w:t>
            </w:r>
            <w:r w:rsidR="00BD1D9F" w:rsidRPr="00D36C8A">
              <w:rPr>
                <w:rFonts w:ascii="Times New Roman" w:eastAsiaTheme="majorEastAsia" w:hAnsi="Times New Roman" w:cs="Times New Roman"/>
                <w:color w:val="000000" w:themeColor="text1"/>
                <w:sz w:val="24"/>
                <w:szCs w:val="24"/>
                <w:lang w:val="ro-RO" w:eastAsia="en-US"/>
              </w:rPr>
              <w:t>nu este cazul.</w:t>
            </w:r>
          </w:p>
          <w:p w14:paraId="7851CDF1" w14:textId="5BE57AEA" w:rsidR="008355B7" w:rsidRPr="00D36C8A" w:rsidRDefault="001627C4" w:rsidP="008355B7">
            <w:pPr>
              <w:jc w:val="both"/>
              <w:rPr>
                <w:rFonts w:ascii="Times New Roman" w:eastAsia="Times New Roman" w:hAnsi="Times New Roman" w:cs="Times New Roman"/>
                <w:noProof/>
                <w:color w:val="000000" w:themeColor="text1"/>
                <w:sz w:val="24"/>
                <w:szCs w:val="24"/>
                <w:lang w:val="ro-RO"/>
              </w:rPr>
            </w:pPr>
            <w:r w:rsidRPr="00D36C8A">
              <w:rPr>
                <w:rFonts w:ascii="Times New Roman" w:eastAsiaTheme="majorEastAsia" w:hAnsi="Times New Roman" w:cs="Times New Roman"/>
                <w:color w:val="000000" w:themeColor="text1"/>
                <w:sz w:val="24"/>
                <w:szCs w:val="24"/>
                <w:lang w:val="ro-RO" w:eastAsia="en-US"/>
              </w:rPr>
              <w:t>d)</w:t>
            </w:r>
            <w:r w:rsidR="00893B51" w:rsidRPr="00D36C8A">
              <w:rPr>
                <w:rFonts w:ascii="Times New Roman" w:eastAsiaTheme="majorEastAsia" w:hAnsi="Times New Roman" w:cs="Times New Roman"/>
                <w:color w:val="000000" w:themeColor="text1"/>
                <w:sz w:val="24"/>
                <w:szCs w:val="24"/>
                <w:lang w:val="ro-RO" w:eastAsia="en-US"/>
              </w:rPr>
              <w:t xml:space="preserve"> </w:t>
            </w:r>
            <w:r w:rsidRPr="00D36C8A">
              <w:rPr>
                <w:rFonts w:ascii="Times New Roman" w:eastAsiaTheme="majorEastAsia" w:hAnsi="Times New Roman" w:cs="Times New Roman"/>
                <w:color w:val="000000" w:themeColor="text1"/>
                <w:sz w:val="24"/>
                <w:szCs w:val="24"/>
                <w:lang w:val="ro-RO" w:eastAsia="en-US"/>
              </w:rPr>
              <w:t>Consiliul Concurenței</w:t>
            </w:r>
            <w:r w:rsidR="00BD1D9F" w:rsidRPr="00D36C8A">
              <w:rPr>
                <w:rFonts w:ascii="Times New Roman" w:eastAsiaTheme="majorEastAsia" w:hAnsi="Times New Roman" w:cs="Times New Roman"/>
                <w:color w:val="000000" w:themeColor="text1"/>
                <w:sz w:val="24"/>
                <w:szCs w:val="24"/>
                <w:lang w:val="ro-RO" w:eastAsia="en-US"/>
              </w:rPr>
              <w:t>:</w:t>
            </w:r>
            <w:r w:rsidR="00BD1D9F" w:rsidRPr="00D36C8A">
              <w:rPr>
                <w:color w:val="000000" w:themeColor="text1"/>
              </w:rPr>
              <w:t xml:space="preserve"> </w:t>
            </w:r>
            <w:r w:rsidR="00BD1D9F" w:rsidRPr="00D36C8A">
              <w:rPr>
                <w:rFonts w:ascii="Times New Roman" w:eastAsiaTheme="majorEastAsia" w:hAnsi="Times New Roman" w:cs="Times New Roman"/>
                <w:color w:val="000000" w:themeColor="text1"/>
                <w:sz w:val="24"/>
                <w:szCs w:val="24"/>
                <w:lang w:val="ro-RO" w:eastAsia="en-US"/>
              </w:rPr>
              <w:t>nu este cazul.</w:t>
            </w:r>
          </w:p>
          <w:p w14:paraId="7CA57731" w14:textId="77777777" w:rsidR="001627C4" w:rsidRDefault="001627C4" w:rsidP="009A1756">
            <w:pPr>
              <w:autoSpaceDE w:val="0"/>
              <w:autoSpaceDN w:val="0"/>
              <w:adjustRightInd w:val="0"/>
              <w:jc w:val="both"/>
              <w:rPr>
                <w:rFonts w:ascii="Times New Roman" w:eastAsiaTheme="majorEastAsia" w:hAnsi="Times New Roman" w:cs="Times New Roman"/>
                <w:color w:val="000000" w:themeColor="text1"/>
                <w:sz w:val="24"/>
                <w:szCs w:val="24"/>
                <w:lang w:val="ro-RO" w:eastAsia="en-US"/>
              </w:rPr>
            </w:pPr>
            <w:r w:rsidRPr="00D36C8A">
              <w:rPr>
                <w:rFonts w:ascii="Times New Roman" w:eastAsiaTheme="majorEastAsia" w:hAnsi="Times New Roman" w:cs="Times New Roman"/>
                <w:color w:val="000000" w:themeColor="text1"/>
                <w:sz w:val="24"/>
                <w:szCs w:val="24"/>
                <w:lang w:val="ro-RO" w:eastAsia="en-US"/>
              </w:rPr>
              <w:t>e)</w:t>
            </w:r>
            <w:r w:rsidR="00893B51" w:rsidRPr="00D36C8A">
              <w:rPr>
                <w:rFonts w:ascii="Times New Roman" w:eastAsiaTheme="majorEastAsia" w:hAnsi="Times New Roman" w:cs="Times New Roman"/>
                <w:color w:val="000000" w:themeColor="text1"/>
                <w:sz w:val="24"/>
                <w:szCs w:val="24"/>
                <w:lang w:val="ro-RO" w:eastAsia="en-US"/>
              </w:rPr>
              <w:t xml:space="preserve"> </w:t>
            </w:r>
            <w:r w:rsidRPr="00D36C8A">
              <w:rPr>
                <w:rFonts w:ascii="Times New Roman" w:eastAsiaTheme="majorEastAsia" w:hAnsi="Times New Roman" w:cs="Times New Roman"/>
                <w:color w:val="000000" w:themeColor="text1"/>
                <w:sz w:val="24"/>
                <w:szCs w:val="24"/>
                <w:lang w:val="ro-RO" w:eastAsia="en-US"/>
              </w:rPr>
              <w:t>Curtea de Conturi</w:t>
            </w:r>
            <w:r w:rsidR="008355B7" w:rsidRPr="00D36C8A">
              <w:rPr>
                <w:rFonts w:ascii="Times New Roman" w:eastAsiaTheme="majorEastAsia" w:hAnsi="Times New Roman" w:cs="Times New Roman"/>
                <w:color w:val="000000" w:themeColor="text1"/>
                <w:sz w:val="24"/>
                <w:szCs w:val="24"/>
                <w:lang w:val="ro-RO" w:eastAsia="en-US"/>
              </w:rPr>
              <w:t>: nu este cazul.</w:t>
            </w:r>
            <w:r w:rsidRPr="00D36C8A">
              <w:rPr>
                <w:rFonts w:ascii="Times New Roman" w:eastAsiaTheme="majorEastAsia" w:hAnsi="Times New Roman" w:cs="Times New Roman"/>
                <w:color w:val="000000" w:themeColor="text1"/>
                <w:sz w:val="24"/>
                <w:szCs w:val="24"/>
                <w:lang w:val="ro-RO" w:eastAsia="en-US"/>
              </w:rPr>
              <w:t xml:space="preserve"> </w:t>
            </w:r>
          </w:p>
          <w:p w14:paraId="45B5CC4D" w14:textId="0213DE86" w:rsidR="00977846" w:rsidRPr="00D36C8A" w:rsidRDefault="00751D10" w:rsidP="009A1756">
            <w:pPr>
              <w:autoSpaceDE w:val="0"/>
              <w:autoSpaceDN w:val="0"/>
              <w:adjustRightInd w:val="0"/>
              <w:jc w:val="both"/>
              <w:rPr>
                <w:rFonts w:ascii="Times New Roman" w:hAnsi="Times New Roman" w:cs="Times New Roman"/>
                <w:bCs/>
                <w:sz w:val="24"/>
                <w:szCs w:val="24"/>
                <w:lang w:val="ro-RO"/>
              </w:rPr>
            </w:pPr>
            <w:r>
              <w:rPr>
                <w:rFonts w:ascii="Times New Roman" w:eastAsiaTheme="majorEastAsia" w:hAnsi="Times New Roman" w:cs="Times New Roman"/>
                <w:bCs/>
                <w:color w:val="000000" w:themeColor="text1"/>
                <w:sz w:val="24"/>
                <w:szCs w:val="24"/>
                <w:lang w:val="ro-RO" w:eastAsia="en-US"/>
              </w:rPr>
              <w:t xml:space="preserve">S-a solicitat un punct de vedere din partea </w:t>
            </w:r>
            <w:r w:rsidR="00977846">
              <w:rPr>
                <w:rFonts w:ascii="Times New Roman" w:eastAsiaTheme="majorEastAsia" w:hAnsi="Times New Roman" w:cs="Times New Roman"/>
                <w:bCs/>
                <w:color w:val="000000" w:themeColor="text1"/>
                <w:sz w:val="24"/>
                <w:szCs w:val="24"/>
                <w:lang w:val="ro-RO" w:eastAsia="en-US"/>
              </w:rPr>
              <w:t>Autorit</w:t>
            </w:r>
            <w:r>
              <w:rPr>
                <w:rFonts w:ascii="Times New Roman" w:eastAsiaTheme="majorEastAsia" w:hAnsi="Times New Roman" w:cs="Times New Roman"/>
                <w:bCs/>
                <w:color w:val="000000" w:themeColor="text1"/>
                <w:sz w:val="24"/>
                <w:szCs w:val="24"/>
                <w:lang w:val="ro-RO" w:eastAsia="en-US"/>
              </w:rPr>
              <w:t>ății</w:t>
            </w:r>
            <w:r w:rsidR="00977846">
              <w:rPr>
                <w:rFonts w:ascii="Times New Roman" w:eastAsiaTheme="majorEastAsia" w:hAnsi="Times New Roman" w:cs="Times New Roman"/>
                <w:bCs/>
                <w:color w:val="000000" w:themeColor="text1"/>
                <w:sz w:val="24"/>
                <w:szCs w:val="24"/>
                <w:lang w:val="ro-RO" w:eastAsia="en-US"/>
              </w:rPr>
              <w:t xml:space="preserve"> Național</w:t>
            </w:r>
            <w:r>
              <w:rPr>
                <w:rFonts w:ascii="Times New Roman" w:eastAsiaTheme="majorEastAsia" w:hAnsi="Times New Roman" w:cs="Times New Roman"/>
                <w:bCs/>
                <w:color w:val="000000" w:themeColor="text1"/>
                <w:sz w:val="24"/>
                <w:szCs w:val="24"/>
                <w:lang w:val="ro-RO" w:eastAsia="en-US"/>
              </w:rPr>
              <w:t>e</w:t>
            </w:r>
            <w:r w:rsidR="00977846">
              <w:rPr>
                <w:rFonts w:ascii="Times New Roman" w:eastAsiaTheme="majorEastAsia" w:hAnsi="Times New Roman" w:cs="Times New Roman"/>
                <w:bCs/>
                <w:color w:val="000000" w:themeColor="text1"/>
                <w:sz w:val="24"/>
                <w:szCs w:val="24"/>
                <w:lang w:val="ro-RO" w:eastAsia="en-US"/>
              </w:rPr>
              <w:t xml:space="preserve"> </w:t>
            </w:r>
            <w:r w:rsidR="00B4425E">
              <w:rPr>
                <w:rFonts w:ascii="Times New Roman" w:eastAsiaTheme="majorEastAsia" w:hAnsi="Times New Roman" w:cs="Times New Roman"/>
                <w:bCs/>
                <w:color w:val="000000" w:themeColor="text1"/>
                <w:sz w:val="24"/>
                <w:szCs w:val="24"/>
                <w:lang w:val="ro-RO" w:eastAsia="en-US"/>
              </w:rPr>
              <w:t xml:space="preserve">de Reglementare </w:t>
            </w:r>
            <w:r w:rsidR="00977846">
              <w:rPr>
                <w:rFonts w:ascii="Times New Roman" w:eastAsiaTheme="majorEastAsia" w:hAnsi="Times New Roman" w:cs="Times New Roman"/>
                <w:bCs/>
                <w:color w:val="000000" w:themeColor="text1"/>
                <w:sz w:val="24"/>
                <w:szCs w:val="24"/>
                <w:lang w:val="ro-RO" w:eastAsia="en-US"/>
              </w:rPr>
              <w:t>în domeniul Energiei</w:t>
            </w:r>
            <w:r w:rsidR="00AF511A">
              <w:rPr>
                <w:rFonts w:ascii="Times New Roman" w:eastAsiaTheme="majorEastAsia" w:hAnsi="Times New Roman" w:cs="Times New Roman"/>
                <w:bCs/>
                <w:color w:val="000000" w:themeColor="text1"/>
                <w:sz w:val="24"/>
                <w:szCs w:val="24"/>
                <w:lang w:val="ro-RO" w:eastAsia="en-US"/>
              </w:rPr>
              <w:t xml:space="preserve"> referitor la măsurile propuse</w:t>
            </w:r>
            <w:r w:rsidR="00977846">
              <w:rPr>
                <w:rFonts w:ascii="Times New Roman" w:eastAsiaTheme="majorEastAsia" w:hAnsi="Times New Roman" w:cs="Times New Roman"/>
                <w:bCs/>
                <w:color w:val="000000" w:themeColor="text1"/>
                <w:sz w:val="24"/>
                <w:szCs w:val="24"/>
                <w:lang w:val="ro-RO" w:eastAsia="en-US"/>
              </w:rPr>
              <w:t>.</w:t>
            </w:r>
          </w:p>
        </w:tc>
      </w:tr>
      <w:tr w:rsidR="001627C4" w:rsidRPr="000F1A5F" w14:paraId="4CA38860" w14:textId="77777777" w:rsidTr="00927844">
        <w:tc>
          <w:tcPr>
            <w:tcW w:w="9634" w:type="dxa"/>
            <w:gridSpan w:val="7"/>
          </w:tcPr>
          <w:p w14:paraId="2310E465" w14:textId="77777777" w:rsidR="001627C4" w:rsidRPr="00D36C8A" w:rsidRDefault="001627C4" w:rsidP="001627C4">
            <w:pPr>
              <w:jc w:val="both"/>
              <w:rPr>
                <w:rFonts w:ascii="Times New Roman" w:eastAsiaTheme="majorEastAsia" w:hAnsi="Times New Roman" w:cs="Times New Roman"/>
                <w:b/>
                <w:bCs/>
                <w:sz w:val="24"/>
                <w:szCs w:val="24"/>
                <w:lang w:val="ro-RO" w:eastAsia="en-US"/>
              </w:rPr>
            </w:pPr>
            <w:r w:rsidRPr="00D36C8A">
              <w:rPr>
                <w:rFonts w:ascii="Times New Roman" w:eastAsiaTheme="majorEastAsia" w:hAnsi="Times New Roman" w:cs="Times New Roman"/>
                <w:b/>
                <w:bCs/>
                <w:sz w:val="24"/>
                <w:szCs w:val="24"/>
                <w:lang w:val="ro-RO" w:eastAsia="en-US"/>
              </w:rPr>
              <w:t>6.6 Alte informaţii</w:t>
            </w:r>
          </w:p>
          <w:p w14:paraId="5991E24D" w14:textId="5A2D64F3" w:rsidR="00EA1271" w:rsidRPr="00D36C8A" w:rsidRDefault="008355B7" w:rsidP="001627C4">
            <w:pPr>
              <w:jc w:val="both"/>
              <w:rPr>
                <w:rFonts w:ascii="Times New Roman" w:hAnsi="Times New Roman" w:cs="Times New Roman"/>
                <w:bCs/>
                <w:sz w:val="24"/>
                <w:szCs w:val="24"/>
                <w:lang w:val="ro-RO"/>
              </w:rPr>
            </w:pPr>
            <w:r w:rsidRPr="00D36C8A">
              <w:rPr>
                <w:rFonts w:ascii="Times New Roman" w:hAnsi="Times New Roman" w:cs="Times New Roman"/>
                <w:bCs/>
                <w:sz w:val="24"/>
                <w:szCs w:val="24"/>
                <w:lang w:val="ro-RO"/>
              </w:rPr>
              <w:lastRenderedPageBreak/>
              <w:t>Nu este cazul</w:t>
            </w:r>
          </w:p>
        </w:tc>
      </w:tr>
      <w:tr w:rsidR="001627C4" w:rsidRPr="00182278" w14:paraId="53215D40" w14:textId="77777777" w:rsidTr="00927844">
        <w:tc>
          <w:tcPr>
            <w:tcW w:w="9634" w:type="dxa"/>
            <w:gridSpan w:val="7"/>
          </w:tcPr>
          <w:p w14:paraId="159FC8BC" w14:textId="538C5B93" w:rsidR="001627C4" w:rsidRPr="001B49EC" w:rsidRDefault="001627C4" w:rsidP="001627C4">
            <w:pPr>
              <w:jc w:val="center"/>
              <w:rPr>
                <w:rFonts w:ascii="Times New Roman" w:eastAsiaTheme="majorEastAsia" w:hAnsi="Times New Roman" w:cs="Times New Roman"/>
                <w:b/>
                <w:sz w:val="24"/>
                <w:szCs w:val="24"/>
                <w:lang w:val="ro-RO"/>
              </w:rPr>
            </w:pPr>
            <w:bookmarkStart w:id="1" w:name="_Hlk219104699"/>
            <w:r w:rsidRPr="001B49EC">
              <w:rPr>
                <w:rFonts w:ascii="Times New Roman" w:eastAsiaTheme="majorEastAsia" w:hAnsi="Times New Roman" w:cs="Times New Roman"/>
                <w:b/>
                <w:sz w:val="24"/>
                <w:szCs w:val="24"/>
                <w:lang w:val="ro-RO"/>
              </w:rPr>
              <w:lastRenderedPageBreak/>
              <w:t>Secțiunea a 7-a:</w:t>
            </w:r>
          </w:p>
          <w:p w14:paraId="610D37C5" w14:textId="6B7272B5" w:rsidR="001627C4" w:rsidRPr="00A22EED" w:rsidRDefault="001627C4" w:rsidP="00A22EED">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Activităţi de informare publică privind elaborarea şi implementarea proiectului de act normativ</w:t>
            </w:r>
          </w:p>
        </w:tc>
      </w:tr>
      <w:tr w:rsidR="00B26713" w:rsidRPr="00182278" w14:paraId="0C428DAF" w14:textId="77777777" w:rsidTr="00927844">
        <w:tc>
          <w:tcPr>
            <w:tcW w:w="9634" w:type="dxa"/>
            <w:gridSpan w:val="7"/>
          </w:tcPr>
          <w:p w14:paraId="0ADFD9B7" w14:textId="77777777" w:rsidR="001627C4" w:rsidRPr="00B26713" w:rsidRDefault="001627C4" w:rsidP="001627C4">
            <w:pPr>
              <w:pStyle w:val="ListParagraph"/>
              <w:numPr>
                <w:ilvl w:val="1"/>
                <w:numId w:val="17"/>
              </w:numPr>
              <w:autoSpaceDE w:val="0"/>
              <w:autoSpaceDN w:val="0"/>
              <w:adjustRightInd w:val="0"/>
              <w:jc w:val="both"/>
              <w:rPr>
                <w:rFonts w:ascii="Times New Roman" w:eastAsiaTheme="majorEastAsia" w:hAnsi="Times New Roman" w:cs="Times New Roman"/>
                <w:b/>
                <w:bCs/>
                <w:sz w:val="24"/>
                <w:szCs w:val="24"/>
                <w:lang w:val="ro-RO" w:eastAsia="en-US"/>
              </w:rPr>
            </w:pPr>
            <w:r w:rsidRPr="00B26713">
              <w:rPr>
                <w:rFonts w:ascii="Times New Roman" w:eastAsiaTheme="majorEastAsia" w:hAnsi="Times New Roman" w:cs="Times New Roman"/>
                <w:b/>
                <w:bCs/>
                <w:sz w:val="24"/>
                <w:szCs w:val="24"/>
                <w:lang w:val="ro-RO" w:eastAsia="en-US"/>
              </w:rPr>
              <w:t>Informarea societății civile cu privire la elaborarea proiectului de act normativ</w:t>
            </w:r>
          </w:p>
          <w:p w14:paraId="296EC2B1" w14:textId="64E48575" w:rsidR="00D36C8A" w:rsidRPr="00D36C8A" w:rsidRDefault="00D36C8A" w:rsidP="00D36C8A">
            <w:pPr>
              <w:jc w:val="both"/>
              <w:rPr>
                <w:rFonts w:ascii="Times New Roman" w:eastAsia="Times New Roman" w:hAnsi="Times New Roman" w:cs="Times New Roman"/>
                <w:noProof/>
                <w:sz w:val="24"/>
                <w:szCs w:val="24"/>
                <w:lang w:val="ro-RO"/>
              </w:rPr>
            </w:pPr>
            <w:r w:rsidRPr="00D36C8A">
              <w:rPr>
                <w:rFonts w:ascii="Times New Roman" w:eastAsia="Times New Roman" w:hAnsi="Times New Roman" w:cs="Times New Roman"/>
                <w:noProof/>
                <w:sz w:val="24"/>
                <w:szCs w:val="24"/>
                <w:lang w:val="ro-RO"/>
              </w:rPr>
              <w:t xml:space="preserve">Proiectul de act normativ a fost postat pe website-ul Ministerului Energiei în data de </w:t>
            </w:r>
            <w:r w:rsidR="006450ED">
              <w:rPr>
                <w:rFonts w:ascii="Times New Roman" w:eastAsia="Times New Roman" w:hAnsi="Times New Roman" w:cs="Times New Roman"/>
                <w:noProof/>
                <w:sz w:val="24"/>
                <w:szCs w:val="24"/>
                <w:lang w:val="ro-RO"/>
              </w:rPr>
              <w:t>2</w:t>
            </w:r>
            <w:r w:rsidR="00F863E5">
              <w:rPr>
                <w:rFonts w:ascii="Times New Roman" w:eastAsia="Times New Roman" w:hAnsi="Times New Roman" w:cs="Times New Roman"/>
                <w:noProof/>
                <w:sz w:val="24"/>
                <w:szCs w:val="24"/>
                <w:lang w:val="ro-RO"/>
              </w:rPr>
              <w:t>7</w:t>
            </w:r>
            <w:r w:rsidRPr="00D36C8A">
              <w:rPr>
                <w:rFonts w:ascii="Times New Roman" w:eastAsia="Times New Roman" w:hAnsi="Times New Roman" w:cs="Times New Roman"/>
                <w:noProof/>
                <w:sz w:val="24"/>
                <w:szCs w:val="24"/>
                <w:lang w:val="ro-RO"/>
              </w:rPr>
              <w:t xml:space="preserve"> august 2026.</w:t>
            </w:r>
          </w:p>
          <w:p w14:paraId="7F4EC759" w14:textId="6124DF3C" w:rsidR="00977846" w:rsidRPr="00116F9B" w:rsidRDefault="00D36C8A" w:rsidP="00D36C8A">
            <w:pPr>
              <w:jc w:val="both"/>
              <w:rPr>
                <w:rFonts w:ascii="Times New Roman" w:eastAsia="Times New Roman" w:hAnsi="Times New Roman" w:cs="Times New Roman"/>
                <w:noProof/>
                <w:sz w:val="24"/>
                <w:szCs w:val="24"/>
                <w:lang w:val="ro-RO"/>
              </w:rPr>
            </w:pPr>
            <w:r w:rsidRPr="00D36C8A">
              <w:rPr>
                <w:rFonts w:ascii="Times New Roman" w:eastAsia="Times New Roman" w:hAnsi="Times New Roman" w:cs="Times New Roman"/>
                <w:noProof/>
                <w:sz w:val="24"/>
                <w:szCs w:val="24"/>
                <w:lang w:val="ro-RO"/>
              </w:rPr>
              <w:t>Având în vedere caracterul urgent al măsurilor propuse, determinat de evoluția nefavorabilă a condițiilor hidrologice ale Dunării și de riscul de afectare a funcționării Sistemului Electroenergetic Național prin posibila indisponibilizare a unităților Centralei Nuclearoelectrice Cernavodă, se propune adoptarea proiectului de act normativ în condițiile prevederilor art. 7 alin. (13) din Legea nr. 52/2003 privind transparența decizională în administrația publică, republicată, cu modificările și completările ulterioare.</w:t>
            </w:r>
          </w:p>
        </w:tc>
      </w:tr>
      <w:tr w:rsidR="001627C4" w:rsidRPr="00182278" w14:paraId="2426397A" w14:textId="77777777" w:rsidTr="00927844">
        <w:tc>
          <w:tcPr>
            <w:tcW w:w="9634" w:type="dxa"/>
            <w:gridSpan w:val="7"/>
          </w:tcPr>
          <w:p w14:paraId="2DBE91CE" w14:textId="107DF42A" w:rsidR="001D2C70" w:rsidRPr="00D14051" w:rsidRDefault="001627C4" w:rsidP="001627C4">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7.2 Informarea societății civile cu privire la eventualul impact asupra mediului în urma implementării proiectului de act normativ, precum şi efectele asupra sănătății și securității cetățenilor sau diversității biologice.</w:t>
            </w:r>
          </w:p>
          <w:p w14:paraId="32C0A928" w14:textId="2D181DC7" w:rsidR="001627C4" w:rsidRPr="001B49EC" w:rsidRDefault="00FF1D4F" w:rsidP="001627C4">
            <w:pPr>
              <w:rPr>
                <w:rFonts w:ascii="Times New Roman" w:eastAsiaTheme="majorEastAsia" w:hAnsi="Times New Roman" w:cs="Times New Roman"/>
                <w:bCs/>
                <w:sz w:val="24"/>
                <w:szCs w:val="24"/>
                <w:lang w:val="ro-RO"/>
              </w:rPr>
            </w:pPr>
            <w:r w:rsidRPr="00FF1D4F">
              <w:rPr>
                <w:rFonts w:ascii="Times New Roman" w:eastAsia="Times New Roman" w:hAnsi="Times New Roman" w:cs="Times New Roman"/>
                <w:noProof/>
                <w:sz w:val="24"/>
                <w:szCs w:val="24"/>
                <w:lang w:val="ro-RO"/>
              </w:rPr>
              <w:t>Nu este cazul</w:t>
            </w:r>
          </w:p>
        </w:tc>
      </w:tr>
      <w:tr w:rsidR="001627C4" w:rsidRPr="00182278" w14:paraId="1F830812" w14:textId="77777777" w:rsidTr="00927844">
        <w:tc>
          <w:tcPr>
            <w:tcW w:w="9634" w:type="dxa"/>
            <w:gridSpan w:val="7"/>
          </w:tcPr>
          <w:p w14:paraId="1793C0B3" w14:textId="097F0261" w:rsidR="001D2C70" w:rsidRPr="001B49EC" w:rsidRDefault="001627C4" w:rsidP="001627C4">
            <w:pPr>
              <w:rPr>
                <w:rFonts w:ascii="Times New Roman" w:eastAsiaTheme="majorEastAsia" w:hAnsi="Times New Roman" w:cs="Times New Roman"/>
                <w:b/>
                <w:bCs/>
                <w:sz w:val="24"/>
                <w:szCs w:val="24"/>
                <w:lang w:val="ro-RO" w:eastAsia="en-US"/>
              </w:rPr>
            </w:pPr>
            <w:r w:rsidRPr="001B49EC">
              <w:rPr>
                <w:rFonts w:ascii="Times New Roman" w:eastAsiaTheme="majorEastAsia" w:hAnsi="Times New Roman" w:cs="Times New Roman"/>
                <w:b/>
                <w:bCs/>
                <w:sz w:val="24"/>
                <w:szCs w:val="24"/>
                <w:lang w:val="ro-RO" w:eastAsia="en-US"/>
              </w:rPr>
              <w:t>7.3 Alte informații</w:t>
            </w:r>
          </w:p>
          <w:p w14:paraId="007EE77B" w14:textId="391D7A69" w:rsidR="001627C4" w:rsidRPr="001B49EC" w:rsidRDefault="001D2C70" w:rsidP="001627C4">
            <w:pPr>
              <w:rPr>
                <w:rFonts w:ascii="Times New Roman" w:eastAsiaTheme="majorEastAsia" w:hAnsi="Times New Roman" w:cs="Times New Roman"/>
                <w:bCs/>
                <w:sz w:val="24"/>
                <w:szCs w:val="24"/>
                <w:lang w:val="ro-RO"/>
              </w:rPr>
            </w:pPr>
            <w:r w:rsidRPr="001B49EC">
              <w:rPr>
                <w:rFonts w:ascii="Times New Roman" w:eastAsiaTheme="majorEastAsia" w:hAnsi="Times New Roman" w:cs="Times New Roman"/>
                <w:bCs/>
                <w:sz w:val="24"/>
                <w:szCs w:val="24"/>
                <w:lang w:val="ro-RO" w:eastAsia="en-US"/>
              </w:rPr>
              <w:t>Nu este cazul.</w:t>
            </w:r>
            <w:r w:rsidR="001627C4" w:rsidRPr="001B49EC">
              <w:rPr>
                <w:rFonts w:ascii="Times New Roman" w:eastAsiaTheme="majorEastAsia" w:hAnsi="Times New Roman" w:cs="Times New Roman"/>
                <w:bCs/>
                <w:sz w:val="24"/>
                <w:szCs w:val="24"/>
                <w:lang w:val="ro-RO" w:eastAsia="en-US"/>
              </w:rPr>
              <w:t xml:space="preserve">              </w:t>
            </w:r>
          </w:p>
        </w:tc>
      </w:tr>
      <w:tr w:rsidR="001627C4" w:rsidRPr="00182278" w14:paraId="48AB5BE9" w14:textId="77777777" w:rsidTr="00927844">
        <w:tc>
          <w:tcPr>
            <w:tcW w:w="9634" w:type="dxa"/>
            <w:gridSpan w:val="7"/>
          </w:tcPr>
          <w:p w14:paraId="4DF3493C" w14:textId="79B39631" w:rsidR="001627C4" w:rsidRPr="001B49EC" w:rsidRDefault="001627C4" w:rsidP="001627C4">
            <w:pPr>
              <w:jc w:val="center"/>
              <w:rPr>
                <w:rFonts w:ascii="Times New Roman" w:eastAsiaTheme="majorEastAsia" w:hAnsi="Times New Roman" w:cs="Times New Roman"/>
                <w:b/>
                <w:sz w:val="24"/>
                <w:szCs w:val="24"/>
                <w:lang w:val="ro-RO"/>
              </w:rPr>
            </w:pPr>
            <w:r w:rsidRPr="001B49EC">
              <w:rPr>
                <w:rFonts w:ascii="Times New Roman" w:eastAsiaTheme="majorEastAsia" w:hAnsi="Times New Roman" w:cs="Times New Roman"/>
                <w:b/>
                <w:sz w:val="24"/>
                <w:szCs w:val="24"/>
                <w:lang w:val="ro-RO"/>
              </w:rPr>
              <w:t>Secțiunea a 8-a:</w:t>
            </w:r>
          </w:p>
          <w:p w14:paraId="31BD5D26" w14:textId="20A77BB9" w:rsidR="001627C4" w:rsidRPr="00A22EED" w:rsidRDefault="001627C4" w:rsidP="00A22EED">
            <w:pPr>
              <w:jc w:val="cente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b/>
                <w:sz w:val="24"/>
                <w:szCs w:val="24"/>
                <w:lang w:val="ro-RO" w:eastAsia="en-US"/>
              </w:rPr>
              <w:t>Măsuri privind implementarea, monitorizarea și evaluarea</w:t>
            </w:r>
            <w:r w:rsidRPr="001B49EC">
              <w:rPr>
                <w:rFonts w:ascii="Times New Roman" w:hAnsi="Times New Roman" w:cs="Times New Roman"/>
                <w:b/>
                <w:sz w:val="24"/>
                <w:szCs w:val="24"/>
                <w:lang w:val="ro-RO"/>
              </w:rPr>
              <w:t xml:space="preserve"> </w:t>
            </w:r>
            <w:r w:rsidRPr="001B49EC">
              <w:rPr>
                <w:rFonts w:ascii="Times New Roman" w:eastAsiaTheme="majorEastAsia" w:hAnsi="Times New Roman" w:cs="Times New Roman"/>
                <w:b/>
                <w:sz w:val="24"/>
                <w:szCs w:val="24"/>
                <w:lang w:val="ro-RO" w:eastAsia="en-US"/>
              </w:rPr>
              <w:t>proiectului de act normativ</w:t>
            </w:r>
          </w:p>
        </w:tc>
      </w:tr>
      <w:tr w:rsidR="001627C4" w:rsidRPr="001B49EC" w14:paraId="5B902EA4" w14:textId="77777777" w:rsidTr="00927844">
        <w:tc>
          <w:tcPr>
            <w:tcW w:w="9634" w:type="dxa"/>
            <w:gridSpan w:val="7"/>
          </w:tcPr>
          <w:p w14:paraId="098555A5" w14:textId="77777777" w:rsidR="001627C4" w:rsidRPr="001B49EC" w:rsidRDefault="001627C4" w:rsidP="001627C4">
            <w:pPr>
              <w:jc w:val="both"/>
              <w:rPr>
                <w:rFonts w:ascii="Times New Roman" w:eastAsiaTheme="majorEastAsia" w:hAnsi="Times New Roman" w:cs="Times New Roman"/>
                <w:sz w:val="24"/>
                <w:szCs w:val="24"/>
                <w:lang w:val="ro-RO" w:eastAsia="en-US"/>
              </w:rPr>
            </w:pPr>
            <w:r w:rsidRPr="001B49EC">
              <w:rPr>
                <w:rFonts w:ascii="Times New Roman" w:eastAsiaTheme="majorEastAsia" w:hAnsi="Times New Roman" w:cs="Times New Roman"/>
                <w:sz w:val="24"/>
                <w:szCs w:val="24"/>
                <w:lang w:val="ro-RO" w:eastAsia="en-US"/>
              </w:rPr>
              <w:t>8.1 Măsurile de punere în aplicare a proiectului de act normativ</w:t>
            </w:r>
            <w:r w:rsidRPr="001B49EC">
              <w:rPr>
                <w:rFonts w:ascii="Times New Roman" w:hAnsi="Times New Roman" w:cs="Times New Roman"/>
                <w:sz w:val="24"/>
                <w:szCs w:val="24"/>
                <w:lang w:val="ro-RO"/>
              </w:rPr>
              <w:t xml:space="preserve"> </w:t>
            </w:r>
          </w:p>
          <w:p w14:paraId="0AA0F2D3" w14:textId="3AEDDDA5" w:rsidR="001627C4" w:rsidRPr="001B49EC" w:rsidRDefault="001D2C70" w:rsidP="001D2C70">
            <w:pPr>
              <w:jc w:val="both"/>
              <w:rPr>
                <w:rFonts w:ascii="Times New Roman" w:eastAsiaTheme="majorEastAsia" w:hAnsi="Times New Roman" w:cs="Times New Roman"/>
                <w:bCs/>
                <w:sz w:val="24"/>
                <w:szCs w:val="24"/>
                <w:lang w:val="ro-RO"/>
              </w:rPr>
            </w:pPr>
            <w:r w:rsidRPr="001B49EC">
              <w:rPr>
                <w:rFonts w:ascii="Times New Roman" w:eastAsiaTheme="majorEastAsia" w:hAnsi="Times New Roman" w:cs="Times New Roman"/>
                <w:bCs/>
                <w:sz w:val="24"/>
                <w:szCs w:val="24"/>
                <w:lang w:val="ro-RO"/>
              </w:rPr>
              <w:t>Nu este cazul.</w:t>
            </w:r>
          </w:p>
        </w:tc>
      </w:tr>
      <w:tr w:rsidR="001627C4" w:rsidRPr="00182278" w14:paraId="1882CBC0" w14:textId="77777777" w:rsidTr="00927844">
        <w:tc>
          <w:tcPr>
            <w:tcW w:w="9634" w:type="dxa"/>
            <w:gridSpan w:val="7"/>
          </w:tcPr>
          <w:p w14:paraId="4DF3A8D2" w14:textId="77777777" w:rsidR="001D2C70" w:rsidRPr="001B49EC" w:rsidRDefault="001627C4" w:rsidP="001627C4">
            <w:pPr>
              <w:rPr>
                <w:rFonts w:ascii="Times New Roman" w:eastAsiaTheme="majorEastAsia" w:hAnsi="Times New Roman" w:cs="Times New Roman"/>
                <w:b/>
                <w:sz w:val="24"/>
                <w:szCs w:val="24"/>
                <w:lang w:val="ro-RO" w:eastAsia="en-US"/>
              </w:rPr>
            </w:pPr>
            <w:r w:rsidRPr="001B49EC">
              <w:rPr>
                <w:rFonts w:ascii="Times New Roman" w:eastAsiaTheme="majorEastAsia" w:hAnsi="Times New Roman" w:cs="Times New Roman"/>
                <w:sz w:val="24"/>
                <w:szCs w:val="24"/>
                <w:lang w:val="ro-RO" w:eastAsia="en-US"/>
              </w:rPr>
              <w:t>8.2 Alte informații</w:t>
            </w:r>
            <w:r w:rsidRPr="001B49EC">
              <w:rPr>
                <w:rFonts w:ascii="Times New Roman" w:eastAsiaTheme="majorEastAsia" w:hAnsi="Times New Roman" w:cs="Times New Roman"/>
                <w:b/>
                <w:sz w:val="24"/>
                <w:szCs w:val="24"/>
                <w:lang w:val="ro-RO" w:eastAsia="en-US"/>
              </w:rPr>
              <w:t xml:space="preserve">  </w:t>
            </w:r>
          </w:p>
          <w:p w14:paraId="2E94AB77" w14:textId="3991ED26" w:rsidR="001627C4" w:rsidRPr="001B49EC" w:rsidRDefault="001D2C70" w:rsidP="001627C4">
            <w:pPr>
              <w:rPr>
                <w:rFonts w:ascii="Times New Roman" w:eastAsiaTheme="majorEastAsia" w:hAnsi="Times New Roman" w:cs="Times New Roman"/>
                <w:bCs/>
                <w:sz w:val="24"/>
                <w:szCs w:val="24"/>
                <w:lang w:val="ro-RO"/>
              </w:rPr>
            </w:pPr>
            <w:r w:rsidRPr="001B49EC">
              <w:rPr>
                <w:rFonts w:ascii="Times New Roman" w:eastAsiaTheme="majorEastAsia" w:hAnsi="Times New Roman" w:cs="Times New Roman"/>
                <w:bCs/>
                <w:sz w:val="24"/>
                <w:szCs w:val="24"/>
                <w:lang w:val="ro-RO" w:eastAsia="en-US"/>
              </w:rPr>
              <w:t>Nu este cazul.</w:t>
            </w:r>
            <w:r w:rsidR="001627C4" w:rsidRPr="001B49EC">
              <w:rPr>
                <w:rFonts w:ascii="Times New Roman" w:eastAsiaTheme="majorEastAsia" w:hAnsi="Times New Roman" w:cs="Times New Roman"/>
                <w:bCs/>
                <w:sz w:val="24"/>
                <w:szCs w:val="24"/>
                <w:lang w:val="ro-RO" w:eastAsia="en-US"/>
              </w:rPr>
              <w:t xml:space="preserve">                  </w:t>
            </w:r>
          </w:p>
        </w:tc>
      </w:tr>
    </w:tbl>
    <w:p w14:paraId="34202CA1" w14:textId="6FE26629" w:rsidR="00B80ED4" w:rsidRPr="001B49EC" w:rsidRDefault="00F105DE" w:rsidP="00BB619F">
      <w:pPr>
        <w:spacing w:after="0" w:line="240" w:lineRule="auto"/>
        <w:rPr>
          <w:rFonts w:ascii="Times New Roman" w:eastAsiaTheme="majorEastAsia" w:hAnsi="Times New Roman" w:cs="Times New Roman"/>
          <w:bCs/>
          <w:sz w:val="24"/>
          <w:szCs w:val="24"/>
          <w:lang w:val="ro-RO" w:eastAsia="en-US"/>
        </w:rPr>
      </w:pPr>
      <w:r w:rsidRPr="001B49EC">
        <w:rPr>
          <w:rFonts w:ascii="Times New Roman" w:eastAsiaTheme="majorEastAsia" w:hAnsi="Times New Roman" w:cs="Times New Roman"/>
          <w:b/>
          <w:bCs/>
          <w:sz w:val="24"/>
          <w:szCs w:val="24"/>
          <w:lang w:val="ro-RO" w:eastAsia="en-US"/>
        </w:rPr>
        <w:t xml:space="preserve">                </w:t>
      </w:r>
    </w:p>
    <w:p w14:paraId="140DBB08" w14:textId="4019DE00" w:rsidR="005E42CA" w:rsidRDefault="005E42CA" w:rsidP="00A22EED">
      <w:pPr>
        <w:spacing w:after="0" w:line="240" w:lineRule="auto"/>
        <w:jc w:val="both"/>
        <w:rPr>
          <w:rFonts w:ascii="Times New Roman" w:hAnsi="Times New Roman" w:cs="Times New Roman"/>
          <w:sz w:val="24"/>
          <w:szCs w:val="24"/>
          <w:lang w:val="ro-RO"/>
        </w:rPr>
      </w:pPr>
      <w:r w:rsidRPr="001B49EC">
        <w:rPr>
          <w:rFonts w:ascii="Times New Roman" w:hAnsi="Times New Roman" w:cs="Times New Roman"/>
          <w:sz w:val="24"/>
          <w:szCs w:val="24"/>
          <w:lang w:val="ro-RO"/>
        </w:rPr>
        <w:t xml:space="preserve">Faţă de cele prezentate mai sus, s-a elaborat alăturatul proiect de </w:t>
      </w:r>
      <w:r w:rsidR="00CC0A28" w:rsidRPr="00CC0A28">
        <w:rPr>
          <w:rFonts w:ascii="Times New Roman" w:hAnsi="Times New Roman" w:cs="Times New Roman"/>
          <w:sz w:val="24"/>
          <w:szCs w:val="24"/>
          <w:lang w:val="ro-RO"/>
        </w:rPr>
        <w:t>Hotărâre pentru prelungirea perioadei de aplicare a măsurilor de siguranță prevăzute în Hotărârea Guvernului nr. 603/2026 privind adoptarea unor măsuri de siguranță pe piața de energie electrică</w:t>
      </w:r>
      <w:r w:rsidRPr="001B49EC">
        <w:rPr>
          <w:rFonts w:ascii="Times New Roman" w:hAnsi="Times New Roman" w:cs="Times New Roman"/>
          <w:sz w:val="24"/>
          <w:szCs w:val="24"/>
          <w:lang w:val="ro-RO"/>
        </w:rPr>
        <w:t>, pe care, dacă sunteți de acord, vă rugăm să-l aprobați.</w:t>
      </w:r>
    </w:p>
    <w:p w14:paraId="0399ED41" w14:textId="77777777" w:rsidR="00BA1A7D" w:rsidRDefault="00BA1A7D" w:rsidP="00CD30AF">
      <w:pPr>
        <w:spacing w:after="0" w:line="240" w:lineRule="auto"/>
        <w:jc w:val="center"/>
        <w:rPr>
          <w:rFonts w:ascii="Times New Roman" w:hAnsi="Times New Roman" w:cs="Times New Roman"/>
          <w:b/>
          <w:iCs/>
          <w:sz w:val="24"/>
          <w:szCs w:val="24"/>
          <w:lang w:val="ro-RO"/>
        </w:rPr>
      </w:pPr>
    </w:p>
    <w:p w14:paraId="58421B45" w14:textId="432F7C01"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MINISTRUL ENERGIEI, INTERIMAR</w:t>
      </w:r>
    </w:p>
    <w:p w14:paraId="238C4DB4"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Ilie-Gavril BOLOJAN</w:t>
      </w:r>
    </w:p>
    <w:p w14:paraId="588DBE97"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18E04BDA"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6FCAAAB5"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Avizăm favorabil:</w:t>
      </w:r>
    </w:p>
    <w:p w14:paraId="4D03CAA7"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25824DE6"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VICEPRIM-MINISTRU, INTERIMAR</w:t>
      </w:r>
    </w:p>
    <w:p w14:paraId="17019E54" w14:textId="670510C6"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Oana-Clara GHEORGHIU</w:t>
      </w:r>
    </w:p>
    <w:p w14:paraId="3423B6F6"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720539E3" w14:textId="77777777" w:rsidR="00CD30AF" w:rsidRDefault="00CD30AF" w:rsidP="00CD30AF">
      <w:pPr>
        <w:spacing w:after="0" w:line="240" w:lineRule="auto"/>
        <w:jc w:val="center"/>
        <w:rPr>
          <w:rFonts w:ascii="Times New Roman" w:hAnsi="Times New Roman" w:cs="Times New Roman"/>
          <w:b/>
          <w:iCs/>
          <w:sz w:val="24"/>
          <w:szCs w:val="24"/>
          <w:lang w:val="ro-RO"/>
        </w:rPr>
      </w:pPr>
    </w:p>
    <w:p w14:paraId="65713E6B" w14:textId="190A3841"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SECRETARUL GENERAL AL GUVERNULUI</w:t>
      </w:r>
    </w:p>
    <w:p w14:paraId="41719953"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Dan REȘITNEC</w:t>
      </w:r>
    </w:p>
    <w:p w14:paraId="3E13D04E"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192B214C"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p>
    <w:p w14:paraId="3FB39ED2"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r w:rsidRPr="00CD30AF">
        <w:rPr>
          <w:rFonts w:ascii="Times New Roman" w:hAnsi="Times New Roman" w:cs="Times New Roman"/>
          <w:b/>
          <w:iCs/>
          <w:sz w:val="24"/>
          <w:szCs w:val="24"/>
          <w:lang w:val="ro-RO"/>
        </w:rPr>
        <w:t>MINISTRUL JUSTIȚIEI, INTERIMAR</w:t>
      </w:r>
    </w:p>
    <w:p w14:paraId="0DDCB47E" w14:textId="77777777" w:rsidR="00CD30AF" w:rsidRPr="00CD30AF" w:rsidRDefault="00CD30AF" w:rsidP="00CD30AF">
      <w:pPr>
        <w:spacing w:after="0" w:line="240" w:lineRule="auto"/>
        <w:jc w:val="center"/>
        <w:rPr>
          <w:rFonts w:ascii="Times New Roman" w:hAnsi="Times New Roman" w:cs="Times New Roman"/>
          <w:b/>
          <w:iCs/>
          <w:sz w:val="24"/>
          <w:szCs w:val="24"/>
          <w:lang w:val="ro-RO"/>
        </w:rPr>
      </w:pPr>
      <w:bookmarkStart w:id="2" w:name="_Hlk236931804"/>
      <w:r w:rsidRPr="00CD30AF">
        <w:rPr>
          <w:rFonts w:ascii="Times New Roman" w:hAnsi="Times New Roman" w:cs="Times New Roman"/>
          <w:b/>
          <w:iCs/>
          <w:sz w:val="24"/>
          <w:szCs w:val="24"/>
          <w:lang w:val="ro-RO"/>
        </w:rPr>
        <w:t>Marian-Cătălin PREDOIU</w:t>
      </w:r>
    </w:p>
    <w:bookmarkEnd w:id="1"/>
    <w:bookmarkEnd w:id="2"/>
    <w:p w14:paraId="402752E6" w14:textId="77777777" w:rsidR="00A22EED" w:rsidRPr="00CD30AF" w:rsidRDefault="00A22EED" w:rsidP="00CD30AF">
      <w:pPr>
        <w:spacing w:after="0" w:line="240" w:lineRule="auto"/>
        <w:jc w:val="center"/>
        <w:rPr>
          <w:rFonts w:ascii="Times New Roman" w:hAnsi="Times New Roman" w:cs="Times New Roman"/>
          <w:b/>
          <w:iCs/>
          <w:sz w:val="24"/>
          <w:szCs w:val="24"/>
          <w:lang w:val="ro-RO"/>
        </w:rPr>
      </w:pPr>
    </w:p>
    <w:sectPr w:rsidR="00A22EED" w:rsidRPr="00CD30AF" w:rsidSect="00AF511A">
      <w:footerReference w:type="default" r:id="rId8"/>
      <w:pgSz w:w="11906" w:h="16838"/>
      <w:pgMar w:top="630"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6B89C" w14:textId="77777777" w:rsidR="008724C1" w:rsidRDefault="008724C1" w:rsidP="00AA7BA4">
      <w:pPr>
        <w:spacing w:after="0" w:line="240" w:lineRule="auto"/>
      </w:pPr>
      <w:r>
        <w:separator/>
      </w:r>
    </w:p>
  </w:endnote>
  <w:endnote w:type="continuationSeparator" w:id="0">
    <w:p w14:paraId="5AF841B7" w14:textId="77777777" w:rsidR="008724C1" w:rsidRDefault="008724C1" w:rsidP="00AA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579342"/>
      <w:docPartObj>
        <w:docPartGallery w:val="Page Numbers (Bottom of Page)"/>
        <w:docPartUnique/>
      </w:docPartObj>
    </w:sdtPr>
    <w:sdtEndPr>
      <w:rPr>
        <w:noProof/>
      </w:rPr>
    </w:sdtEndPr>
    <w:sdtContent>
      <w:p w14:paraId="49765E84" w14:textId="403C6A8F" w:rsidR="00AA7BA4" w:rsidRDefault="00AA7BA4">
        <w:pPr>
          <w:pStyle w:val="Footer"/>
          <w:jc w:val="right"/>
        </w:pPr>
        <w:r>
          <w:fldChar w:fldCharType="begin"/>
        </w:r>
        <w:r>
          <w:instrText xml:space="preserve"> PAGE   \* MERGEFORMAT </w:instrText>
        </w:r>
        <w:r>
          <w:fldChar w:fldCharType="separate"/>
        </w:r>
        <w:r w:rsidR="000C1CBF">
          <w:rPr>
            <w:noProof/>
          </w:rPr>
          <w:t>2</w:t>
        </w:r>
        <w:r>
          <w:rPr>
            <w:noProof/>
          </w:rPr>
          <w:fldChar w:fldCharType="end"/>
        </w:r>
      </w:p>
    </w:sdtContent>
  </w:sdt>
  <w:p w14:paraId="5D14D713" w14:textId="77777777" w:rsidR="00AA7BA4" w:rsidRDefault="00AA7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D92B6" w14:textId="77777777" w:rsidR="008724C1" w:rsidRDefault="008724C1" w:rsidP="00AA7BA4">
      <w:pPr>
        <w:spacing w:after="0" w:line="240" w:lineRule="auto"/>
      </w:pPr>
      <w:r>
        <w:separator/>
      </w:r>
    </w:p>
  </w:footnote>
  <w:footnote w:type="continuationSeparator" w:id="0">
    <w:p w14:paraId="2ECB55D3" w14:textId="77777777" w:rsidR="008724C1" w:rsidRDefault="008724C1" w:rsidP="00AA7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69"/>
    <w:multiLevelType w:val="hybridMultilevel"/>
    <w:tmpl w:val="34F02E56"/>
    <w:lvl w:ilvl="0" w:tplc="0809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0CBA72EF"/>
    <w:multiLevelType w:val="hybridMultilevel"/>
    <w:tmpl w:val="7C148C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1470D67"/>
    <w:multiLevelType w:val="multilevel"/>
    <w:tmpl w:val="C9F0B512"/>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36D7988"/>
    <w:multiLevelType w:val="hybridMultilevel"/>
    <w:tmpl w:val="47B2E834"/>
    <w:lvl w:ilvl="0" w:tplc="1A7ED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742D6"/>
    <w:multiLevelType w:val="hybridMultilevel"/>
    <w:tmpl w:val="A558D3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A68FB"/>
    <w:multiLevelType w:val="hybridMultilevel"/>
    <w:tmpl w:val="6DD87D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D783A12"/>
    <w:multiLevelType w:val="hybridMultilevel"/>
    <w:tmpl w:val="D10AFB90"/>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EC5358F"/>
    <w:multiLevelType w:val="hybridMultilevel"/>
    <w:tmpl w:val="EA18572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ED57F9F"/>
    <w:multiLevelType w:val="hybridMultilevel"/>
    <w:tmpl w:val="DD409474"/>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5FE4BD7"/>
    <w:multiLevelType w:val="hybridMultilevel"/>
    <w:tmpl w:val="7EEC8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764319"/>
    <w:multiLevelType w:val="multilevel"/>
    <w:tmpl w:val="037889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9B0028F"/>
    <w:multiLevelType w:val="hybridMultilevel"/>
    <w:tmpl w:val="C23623C2"/>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B9A759B"/>
    <w:multiLevelType w:val="hybridMultilevel"/>
    <w:tmpl w:val="3DC4F868"/>
    <w:lvl w:ilvl="0" w:tplc="04180001">
      <w:start w:val="1"/>
      <w:numFmt w:val="bullet"/>
      <w:lvlText w:val=""/>
      <w:lvlJc w:val="left"/>
      <w:pPr>
        <w:ind w:left="360" w:hanging="360"/>
      </w:pPr>
      <w:rPr>
        <w:rFonts w:ascii="Symbol" w:hAnsi="Symbol"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2C613902"/>
    <w:multiLevelType w:val="hybridMultilevel"/>
    <w:tmpl w:val="6E0C253C"/>
    <w:lvl w:ilvl="0" w:tplc="0809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4" w15:restartNumberingAfterBreak="0">
    <w:nsid w:val="2CEC0C45"/>
    <w:multiLevelType w:val="multilevel"/>
    <w:tmpl w:val="A5F63AF2"/>
    <w:lvl w:ilvl="0">
      <w:start w:val="5"/>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D0F2ECE"/>
    <w:multiLevelType w:val="hybridMultilevel"/>
    <w:tmpl w:val="A984AE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D533D"/>
    <w:multiLevelType w:val="hybridMultilevel"/>
    <w:tmpl w:val="E4F4DFE8"/>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E8A64C4"/>
    <w:multiLevelType w:val="multilevel"/>
    <w:tmpl w:val="22AEBDD0"/>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03A2CA5"/>
    <w:multiLevelType w:val="hybridMultilevel"/>
    <w:tmpl w:val="9FF055E2"/>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802577"/>
    <w:multiLevelType w:val="hybridMultilevel"/>
    <w:tmpl w:val="0F80E3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F52879"/>
    <w:multiLevelType w:val="hybridMultilevel"/>
    <w:tmpl w:val="D10AFB90"/>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58B9692A"/>
    <w:multiLevelType w:val="hybridMultilevel"/>
    <w:tmpl w:val="D0AE4C16"/>
    <w:lvl w:ilvl="0" w:tplc="65862E52">
      <w:start w:val="1"/>
      <w:numFmt w:val="lowerLetter"/>
      <w:lvlText w:val="%1)"/>
      <w:lvlJc w:val="left"/>
      <w:pPr>
        <w:ind w:left="720" w:hanging="360"/>
      </w:pPr>
      <w:rPr>
        <w:rFonts w:asciiTheme="minorHAnsi" w:eastAsiaTheme="majorEastAsia" w:hAnsiTheme="minorHAnsi" w:cstheme="minorHAns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99330A9"/>
    <w:multiLevelType w:val="hybridMultilevel"/>
    <w:tmpl w:val="EDD46F1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C835744"/>
    <w:multiLevelType w:val="hybridMultilevel"/>
    <w:tmpl w:val="D97890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A16CC2"/>
    <w:multiLevelType w:val="hybridMultilevel"/>
    <w:tmpl w:val="501A89CC"/>
    <w:lvl w:ilvl="0" w:tplc="7C264FA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5" w15:restartNumberingAfterBreak="0">
    <w:nsid w:val="643E6ECD"/>
    <w:multiLevelType w:val="hybridMultilevel"/>
    <w:tmpl w:val="0A3014B4"/>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6B044941"/>
    <w:multiLevelType w:val="hybridMultilevel"/>
    <w:tmpl w:val="6ACED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B86481"/>
    <w:multiLevelType w:val="hybridMultilevel"/>
    <w:tmpl w:val="C4AA35EA"/>
    <w:lvl w:ilvl="0" w:tplc="766A2E5C">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15:restartNumberingAfterBreak="0">
    <w:nsid w:val="71435C04"/>
    <w:multiLevelType w:val="hybridMultilevel"/>
    <w:tmpl w:val="0A3014B4"/>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2FC0BE9"/>
    <w:multiLevelType w:val="multilevel"/>
    <w:tmpl w:val="440852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5522E41"/>
    <w:multiLevelType w:val="hybridMultilevel"/>
    <w:tmpl w:val="6F9877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4164979">
    <w:abstractNumId w:val="22"/>
  </w:num>
  <w:num w:numId="2" w16cid:durableId="2074351121">
    <w:abstractNumId w:val="16"/>
  </w:num>
  <w:num w:numId="3" w16cid:durableId="1210608749">
    <w:abstractNumId w:val="18"/>
  </w:num>
  <w:num w:numId="4" w16cid:durableId="1600791815">
    <w:abstractNumId w:val="11"/>
  </w:num>
  <w:num w:numId="5" w16cid:durableId="2094544113">
    <w:abstractNumId w:val="8"/>
  </w:num>
  <w:num w:numId="6" w16cid:durableId="246840764">
    <w:abstractNumId w:val="25"/>
  </w:num>
  <w:num w:numId="7" w16cid:durableId="1369795368">
    <w:abstractNumId w:val="20"/>
  </w:num>
  <w:num w:numId="8" w16cid:durableId="1065564017">
    <w:abstractNumId w:val="5"/>
  </w:num>
  <w:num w:numId="9" w16cid:durableId="239214780">
    <w:abstractNumId w:val="7"/>
  </w:num>
  <w:num w:numId="10" w16cid:durableId="923730479">
    <w:abstractNumId w:val="10"/>
  </w:num>
  <w:num w:numId="11" w16cid:durableId="386732263">
    <w:abstractNumId w:val="2"/>
  </w:num>
  <w:num w:numId="12" w16cid:durableId="1595432573">
    <w:abstractNumId w:val="17"/>
  </w:num>
  <w:num w:numId="13" w16cid:durableId="1267420446">
    <w:abstractNumId w:val="21"/>
  </w:num>
  <w:num w:numId="14" w16cid:durableId="802313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21756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92624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4706387">
    <w:abstractNumId w:val="29"/>
  </w:num>
  <w:num w:numId="18" w16cid:durableId="1004016536">
    <w:abstractNumId w:val="26"/>
  </w:num>
  <w:num w:numId="19" w16cid:durableId="1117407555">
    <w:abstractNumId w:val="14"/>
  </w:num>
  <w:num w:numId="20" w16cid:durableId="1252200186">
    <w:abstractNumId w:val="6"/>
  </w:num>
  <w:num w:numId="21" w16cid:durableId="381488465">
    <w:abstractNumId w:val="28"/>
  </w:num>
  <w:num w:numId="22" w16cid:durableId="241070381">
    <w:abstractNumId w:val="30"/>
  </w:num>
  <w:num w:numId="23" w16cid:durableId="580796085">
    <w:abstractNumId w:val="3"/>
  </w:num>
  <w:num w:numId="24" w16cid:durableId="325935275">
    <w:abstractNumId w:val="4"/>
  </w:num>
  <w:num w:numId="25" w16cid:durableId="1425570758">
    <w:abstractNumId w:val="9"/>
  </w:num>
  <w:num w:numId="26" w16cid:durableId="356850533">
    <w:abstractNumId w:val="1"/>
  </w:num>
  <w:num w:numId="27" w16cid:durableId="1256402577">
    <w:abstractNumId w:val="24"/>
  </w:num>
  <w:num w:numId="28" w16cid:durableId="582689750">
    <w:abstractNumId w:val="27"/>
  </w:num>
  <w:num w:numId="29" w16cid:durableId="621762461">
    <w:abstractNumId w:val="19"/>
  </w:num>
  <w:num w:numId="30" w16cid:durableId="70542287">
    <w:abstractNumId w:val="15"/>
  </w:num>
  <w:num w:numId="31" w16cid:durableId="5098358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C3"/>
    <w:rsid w:val="00001D18"/>
    <w:rsid w:val="00004D9A"/>
    <w:rsid w:val="000218B6"/>
    <w:rsid w:val="0002333D"/>
    <w:rsid w:val="00023774"/>
    <w:rsid w:val="00027821"/>
    <w:rsid w:val="00027B41"/>
    <w:rsid w:val="00030A30"/>
    <w:rsid w:val="00033F98"/>
    <w:rsid w:val="000417A4"/>
    <w:rsid w:val="00043A97"/>
    <w:rsid w:val="000441F1"/>
    <w:rsid w:val="00053CD2"/>
    <w:rsid w:val="0005606A"/>
    <w:rsid w:val="0005780D"/>
    <w:rsid w:val="000616D2"/>
    <w:rsid w:val="00062165"/>
    <w:rsid w:val="000643E0"/>
    <w:rsid w:val="00067BB3"/>
    <w:rsid w:val="0008094A"/>
    <w:rsid w:val="0008230D"/>
    <w:rsid w:val="000850BA"/>
    <w:rsid w:val="00085D1B"/>
    <w:rsid w:val="000965D1"/>
    <w:rsid w:val="000A116C"/>
    <w:rsid w:val="000A21EA"/>
    <w:rsid w:val="000A393E"/>
    <w:rsid w:val="000A7C4F"/>
    <w:rsid w:val="000B534A"/>
    <w:rsid w:val="000B6E47"/>
    <w:rsid w:val="000C1B5E"/>
    <w:rsid w:val="000C1CBF"/>
    <w:rsid w:val="000C267A"/>
    <w:rsid w:val="000C5B7E"/>
    <w:rsid w:val="000C5BEB"/>
    <w:rsid w:val="000C7097"/>
    <w:rsid w:val="000D4636"/>
    <w:rsid w:val="000D6B87"/>
    <w:rsid w:val="000E264C"/>
    <w:rsid w:val="000E4218"/>
    <w:rsid w:val="000E66D3"/>
    <w:rsid w:val="000F094C"/>
    <w:rsid w:val="000F1A5F"/>
    <w:rsid w:val="000F6446"/>
    <w:rsid w:val="001109AF"/>
    <w:rsid w:val="00110AB9"/>
    <w:rsid w:val="001114B3"/>
    <w:rsid w:val="00116F9B"/>
    <w:rsid w:val="0012109B"/>
    <w:rsid w:val="00123ADF"/>
    <w:rsid w:val="00123CDD"/>
    <w:rsid w:val="0013494A"/>
    <w:rsid w:val="00147897"/>
    <w:rsid w:val="00151BA0"/>
    <w:rsid w:val="00157862"/>
    <w:rsid w:val="00160307"/>
    <w:rsid w:val="001627C4"/>
    <w:rsid w:val="00162CD1"/>
    <w:rsid w:val="0016331D"/>
    <w:rsid w:val="001650EF"/>
    <w:rsid w:val="00165E76"/>
    <w:rsid w:val="0017049A"/>
    <w:rsid w:val="00171D00"/>
    <w:rsid w:val="00182278"/>
    <w:rsid w:val="00182A0C"/>
    <w:rsid w:val="0018425E"/>
    <w:rsid w:val="00187B7F"/>
    <w:rsid w:val="00191382"/>
    <w:rsid w:val="00193463"/>
    <w:rsid w:val="001947E8"/>
    <w:rsid w:val="00196E83"/>
    <w:rsid w:val="001A0A7C"/>
    <w:rsid w:val="001A7ACA"/>
    <w:rsid w:val="001B0F82"/>
    <w:rsid w:val="001B356E"/>
    <w:rsid w:val="001B3AD2"/>
    <w:rsid w:val="001B49EC"/>
    <w:rsid w:val="001B6180"/>
    <w:rsid w:val="001B7B8F"/>
    <w:rsid w:val="001C2314"/>
    <w:rsid w:val="001C5C69"/>
    <w:rsid w:val="001C6DD9"/>
    <w:rsid w:val="001D1682"/>
    <w:rsid w:val="001D2C70"/>
    <w:rsid w:val="001D42CC"/>
    <w:rsid w:val="001E1892"/>
    <w:rsid w:val="001E2B6A"/>
    <w:rsid w:val="001E5B14"/>
    <w:rsid w:val="001F18AC"/>
    <w:rsid w:val="001F5D45"/>
    <w:rsid w:val="00204E78"/>
    <w:rsid w:val="00210624"/>
    <w:rsid w:val="002122E0"/>
    <w:rsid w:val="00212E60"/>
    <w:rsid w:val="00220FE3"/>
    <w:rsid w:val="00224118"/>
    <w:rsid w:val="002271B4"/>
    <w:rsid w:val="00241044"/>
    <w:rsid w:val="002504FC"/>
    <w:rsid w:val="002506F2"/>
    <w:rsid w:val="002507A6"/>
    <w:rsid w:val="00251205"/>
    <w:rsid w:val="00260F5A"/>
    <w:rsid w:val="00267334"/>
    <w:rsid w:val="0027111B"/>
    <w:rsid w:val="002752D2"/>
    <w:rsid w:val="00276E89"/>
    <w:rsid w:val="0028232A"/>
    <w:rsid w:val="0028452B"/>
    <w:rsid w:val="00286E9F"/>
    <w:rsid w:val="00292D73"/>
    <w:rsid w:val="0029366A"/>
    <w:rsid w:val="00294BA5"/>
    <w:rsid w:val="00295E9A"/>
    <w:rsid w:val="0029766B"/>
    <w:rsid w:val="002A5282"/>
    <w:rsid w:val="002A7959"/>
    <w:rsid w:val="002B3E66"/>
    <w:rsid w:val="002B451B"/>
    <w:rsid w:val="002B7F4A"/>
    <w:rsid w:val="002C578B"/>
    <w:rsid w:val="002C7E56"/>
    <w:rsid w:val="002D18F6"/>
    <w:rsid w:val="002E6CDF"/>
    <w:rsid w:val="002F66D8"/>
    <w:rsid w:val="002F6E41"/>
    <w:rsid w:val="002F7393"/>
    <w:rsid w:val="0030335D"/>
    <w:rsid w:val="003049A5"/>
    <w:rsid w:val="00306B41"/>
    <w:rsid w:val="00312993"/>
    <w:rsid w:val="0031363A"/>
    <w:rsid w:val="00315BF4"/>
    <w:rsid w:val="00317F52"/>
    <w:rsid w:val="00321B45"/>
    <w:rsid w:val="00324E33"/>
    <w:rsid w:val="00334B18"/>
    <w:rsid w:val="0034141D"/>
    <w:rsid w:val="003426B6"/>
    <w:rsid w:val="0034437E"/>
    <w:rsid w:val="00355408"/>
    <w:rsid w:val="00356433"/>
    <w:rsid w:val="00360941"/>
    <w:rsid w:val="0038264A"/>
    <w:rsid w:val="00383746"/>
    <w:rsid w:val="00393D92"/>
    <w:rsid w:val="00395452"/>
    <w:rsid w:val="003A2DAE"/>
    <w:rsid w:val="003A34B7"/>
    <w:rsid w:val="003A378A"/>
    <w:rsid w:val="003B24EE"/>
    <w:rsid w:val="003B42BD"/>
    <w:rsid w:val="003B519A"/>
    <w:rsid w:val="003B61E1"/>
    <w:rsid w:val="003C17FD"/>
    <w:rsid w:val="003C1AA0"/>
    <w:rsid w:val="003C3F84"/>
    <w:rsid w:val="003E1218"/>
    <w:rsid w:val="003E193F"/>
    <w:rsid w:val="003E2D70"/>
    <w:rsid w:val="003E462B"/>
    <w:rsid w:val="003E463C"/>
    <w:rsid w:val="003E61AC"/>
    <w:rsid w:val="00401D5C"/>
    <w:rsid w:val="00402555"/>
    <w:rsid w:val="00406D09"/>
    <w:rsid w:val="004138D2"/>
    <w:rsid w:val="004308BB"/>
    <w:rsid w:val="00444F54"/>
    <w:rsid w:val="004500F3"/>
    <w:rsid w:val="00460881"/>
    <w:rsid w:val="00473A74"/>
    <w:rsid w:val="00474091"/>
    <w:rsid w:val="00484503"/>
    <w:rsid w:val="004A4845"/>
    <w:rsid w:val="004B15DF"/>
    <w:rsid w:val="004B6979"/>
    <w:rsid w:val="004C4552"/>
    <w:rsid w:val="004C62CB"/>
    <w:rsid w:val="004C782D"/>
    <w:rsid w:val="004D2F26"/>
    <w:rsid w:val="004D64DE"/>
    <w:rsid w:val="004D7805"/>
    <w:rsid w:val="004E4350"/>
    <w:rsid w:val="004E45CF"/>
    <w:rsid w:val="004F7F9B"/>
    <w:rsid w:val="00506056"/>
    <w:rsid w:val="00507D22"/>
    <w:rsid w:val="00510D2E"/>
    <w:rsid w:val="00512725"/>
    <w:rsid w:val="0052406B"/>
    <w:rsid w:val="005341B6"/>
    <w:rsid w:val="00542EEC"/>
    <w:rsid w:val="00550AD1"/>
    <w:rsid w:val="00560F1D"/>
    <w:rsid w:val="00563E8D"/>
    <w:rsid w:val="00567227"/>
    <w:rsid w:val="00574125"/>
    <w:rsid w:val="005752F3"/>
    <w:rsid w:val="005765A5"/>
    <w:rsid w:val="00586295"/>
    <w:rsid w:val="00586F04"/>
    <w:rsid w:val="005911C2"/>
    <w:rsid w:val="00591340"/>
    <w:rsid w:val="00591EC4"/>
    <w:rsid w:val="00595B39"/>
    <w:rsid w:val="005A02AE"/>
    <w:rsid w:val="005A0B5F"/>
    <w:rsid w:val="005A2C96"/>
    <w:rsid w:val="005B5E3F"/>
    <w:rsid w:val="005C5264"/>
    <w:rsid w:val="005C72A1"/>
    <w:rsid w:val="005C7A12"/>
    <w:rsid w:val="005D1B50"/>
    <w:rsid w:val="005E42BE"/>
    <w:rsid w:val="005E42CA"/>
    <w:rsid w:val="005F1047"/>
    <w:rsid w:val="005F2B2E"/>
    <w:rsid w:val="006034B0"/>
    <w:rsid w:val="00611BBF"/>
    <w:rsid w:val="00611C50"/>
    <w:rsid w:val="00613590"/>
    <w:rsid w:val="0062181D"/>
    <w:rsid w:val="006239B4"/>
    <w:rsid w:val="0062448D"/>
    <w:rsid w:val="00624B69"/>
    <w:rsid w:val="00636D7C"/>
    <w:rsid w:val="00640E63"/>
    <w:rsid w:val="00643751"/>
    <w:rsid w:val="006450ED"/>
    <w:rsid w:val="00646150"/>
    <w:rsid w:val="00654446"/>
    <w:rsid w:val="0067409F"/>
    <w:rsid w:val="00681C12"/>
    <w:rsid w:val="00682B77"/>
    <w:rsid w:val="00684195"/>
    <w:rsid w:val="00685594"/>
    <w:rsid w:val="00685613"/>
    <w:rsid w:val="00690B8C"/>
    <w:rsid w:val="00690BD3"/>
    <w:rsid w:val="00691BFD"/>
    <w:rsid w:val="006B2CE0"/>
    <w:rsid w:val="006C3130"/>
    <w:rsid w:val="006C5A60"/>
    <w:rsid w:val="006C7C56"/>
    <w:rsid w:val="006D2979"/>
    <w:rsid w:val="006D6D3F"/>
    <w:rsid w:val="006E00E6"/>
    <w:rsid w:val="006E2945"/>
    <w:rsid w:val="006E5FBA"/>
    <w:rsid w:val="006E741F"/>
    <w:rsid w:val="00701E90"/>
    <w:rsid w:val="00716791"/>
    <w:rsid w:val="007202BE"/>
    <w:rsid w:val="00722533"/>
    <w:rsid w:val="0072323E"/>
    <w:rsid w:val="00723E4E"/>
    <w:rsid w:val="007412D0"/>
    <w:rsid w:val="00744C12"/>
    <w:rsid w:val="007457C2"/>
    <w:rsid w:val="00747D4C"/>
    <w:rsid w:val="00751D10"/>
    <w:rsid w:val="007559BF"/>
    <w:rsid w:val="00761238"/>
    <w:rsid w:val="007713FD"/>
    <w:rsid w:val="00776134"/>
    <w:rsid w:val="00782923"/>
    <w:rsid w:val="007834D5"/>
    <w:rsid w:val="00790A45"/>
    <w:rsid w:val="00792B56"/>
    <w:rsid w:val="00794908"/>
    <w:rsid w:val="00797882"/>
    <w:rsid w:val="007A1332"/>
    <w:rsid w:val="007A6114"/>
    <w:rsid w:val="007A7F95"/>
    <w:rsid w:val="007B0987"/>
    <w:rsid w:val="007B5156"/>
    <w:rsid w:val="007B7643"/>
    <w:rsid w:val="007C0C17"/>
    <w:rsid w:val="007C72FD"/>
    <w:rsid w:val="007D322C"/>
    <w:rsid w:val="007D5FB1"/>
    <w:rsid w:val="007D699A"/>
    <w:rsid w:val="007E0943"/>
    <w:rsid w:val="007E1737"/>
    <w:rsid w:val="00804B84"/>
    <w:rsid w:val="0080576A"/>
    <w:rsid w:val="00810735"/>
    <w:rsid w:val="0081077A"/>
    <w:rsid w:val="00812A49"/>
    <w:rsid w:val="00823DBE"/>
    <w:rsid w:val="00826550"/>
    <w:rsid w:val="00826A13"/>
    <w:rsid w:val="0083001C"/>
    <w:rsid w:val="008330FC"/>
    <w:rsid w:val="008355B7"/>
    <w:rsid w:val="008368CA"/>
    <w:rsid w:val="00845B3E"/>
    <w:rsid w:val="00845EDD"/>
    <w:rsid w:val="00846A00"/>
    <w:rsid w:val="00853CC7"/>
    <w:rsid w:val="00854263"/>
    <w:rsid w:val="00854A04"/>
    <w:rsid w:val="00854BD5"/>
    <w:rsid w:val="00857FB8"/>
    <w:rsid w:val="0086570D"/>
    <w:rsid w:val="00871285"/>
    <w:rsid w:val="008724C1"/>
    <w:rsid w:val="00872846"/>
    <w:rsid w:val="00872E54"/>
    <w:rsid w:val="00874ED3"/>
    <w:rsid w:val="00875233"/>
    <w:rsid w:val="008911C5"/>
    <w:rsid w:val="00893B51"/>
    <w:rsid w:val="00897118"/>
    <w:rsid w:val="00897C24"/>
    <w:rsid w:val="008A7B2B"/>
    <w:rsid w:val="008B1119"/>
    <w:rsid w:val="008C3208"/>
    <w:rsid w:val="008C689D"/>
    <w:rsid w:val="008E56F7"/>
    <w:rsid w:val="008E7001"/>
    <w:rsid w:val="008F3DE6"/>
    <w:rsid w:val="00900BD5"/>
    <w:rsid w:val="009021D0"/>
    <w:rsid w:val="00903F47"/>
    <w:rsid w:val="00913765"/>
    <w:rsid w:val="00916F2F"/>
    <w:rsid w:val="00920019"/>
    <w:rsid w:val="009208AB"/>
    <w:rsid w:val="00925E49"/>
    <w:rsid w:val="00927844"/>
    <w:rsid w:val="00931F18"/>
    <w:rsid w:val="00940862"/>
    <w:rsid w:val="00955179"/>
    <w:rsid w:val="00955AA4"/>
    <w:rsid w:val="00961971"/>
    <w:rsid w:val="00965A5A"/>
    <w:rsid w:val="00972B2A"/>
    <w:rsid w:val="00977846"/>
    <w:rsid w:val="0098004E"/>
    <w:rsid w:val="009822F1"/>
    <w:rsid w:val="00982C22"/>
    <w:rsid w:val="00986AE6"/>
    <w:rsid w:val="00987BA6"/>
    <w:rsid w:val="00992FDC"/>
    <w:rsid w:val="0099447D"/>
    <w:rsid w:val="009A1756"/>
    <w:rsid w:val="009A17CD"/>
    <w:rsid w:val="009A1A22"/>
    <w:rsid w:val="009A3511"/>
    <w:rsid w:val="009A695A"/>
    <w:rsid w:val="009A7E48"/>
    <w:rsid w:val="009B4A2A"/>
    <w:rsid w:val="009C1240"/>
    <w:rsid w:val="009C54A5"/>
    <w:rsid w:val="009C69E2"/>
    <w:rsid w:val="009D06B9"/>
    <w:rsid w:val="009D5E84"/>
    <w:rsid w:val="009E455A"/>
    <w:rsid w:val="009E5246"/>
    <w:rsid w:val="009F12E6"/>
    <w:rsid w:val="009F40D2"/>
    <w:rsid w:val="00A02DA3"/>
    <w:rsid w:val="00A04DC4"/>
    <w:rsid w:val="00A05177"/>
    <w:rsid w:val="00A105EC"/>
    <w:rsid w:val="00A1586A"/>
    <w:rsid w:val="00A17CF0"/>
    <w:rsid w:val="00A222CB"/>
    <w:rsid w:val="00A22EED"/>
    <w:rsid w:val="00A238BD"/>
    <w:rsid w:val="00A23D07"/>
    <w:rsid w:val="00A27858"/>
    <w:rsid w:val="00A311A3"/>
    <w:rsid w:val="00A44B27"/>
    <w:rsid w:val="00A45E32"/>
    <w:rsid w:val="00A4666D"/>
    <w:rsid w:val="00A4700C"/>
    <w:rsid w:val="00A471CC"/>
    <w:rsid w:val="00A61D41"/>
    <w:rsid w:val="00A672C0"/>
    <w:rsid w:val="00A77AC6"/>
    <w:rsid w:val="00A8091C"/>
    <w:rsid w:val="00A8192F"/>
    <w:rsid w:val="00A85F06"/>
    <w:rsid w:val="00A86E65"/>
    <w:rsid w:val="00A9430E"/>
    <w:rsid w:val="00A94787"/>
    <w:rsid w:val="00A94DFB"/>
    <w:rsid w:val="00AA7BA4"/>
    <w:rsid w:val="00AB110F"/>
    <w:rsid w:val="00AC207D"/>
    <w:rsid w:val="00AC341F"/>
    <w:rsid w:val="00AC5EA2"/>
    <w:rsid w:val="00AC71FC"/>
    <w:rsid w:val="00AC769A"/>
    <w:rsid w:val="00AD15AC"/>
    <w:rsid w:val="00AD20D8"/>
    <w:rsid w:val="00AD2DB9"/>
    <w:rsid w:val="00AD79B6"/>
    <w:rsid w:val="00AE5655"/>
    <w:rsid w:val="00AF094A"/>
    <w:rsid w:val="00AF511A"/>
    <w:rsid w:val="00B1369E"/>
    <w:rsid w:val="00B26713"/>
    <w:rsid w:val="00B349D1"/>
    <w:rsid w:val="00B43451"/>
    <w:rsid w:val="00B4425E"/>
    <w:rsid w:val="00B45AB6"/>
    <w:rsid w:val="00B4672F"/>
    <w:rsid w:val="00B53A3F"/>
    <w:rsid w:val="00B5724A"/>
    <w:rsid w:val="00B62665"/>
    <w:rsid w:val="00B678A0"/>
    <w:rsid w:val="00B73C67"/>
    <w:rsid w:val="00B80ED4"/>
    <w:rsid w:val="00B842E0"/>
    <w:rsid w:val="00B84549"/>
    <w:rsid w:val="00BA1A7D"/>
    <w:rsid w:val="00BB0463"/>
    <w:rsid w:val="00BB0F4F"/>
    <w:rsid w:val="00BB1452"/>
    <w:rsid w:val="00BB452E"/>
    <w:rsid w:val="00BB619F"/>
    <w:rsid w:val="00BB6E11"/>
    <w:rsid w:val="00BC31F6"/>
    <w:rsid w:val="00BC431A"/>
    <w:rsid w:val="00BC5961"/>
    <w:rsid w:val="00BD1665"/>
    <w:rsid w:val="00BD1D9F"/>
    <w:rsid w:val="00BD2B96"/>
    <w:rsid w:val="00BD4EEC"/>
    <w:rsid w:val="00BD57CC"/>
    <w:rsid w:val="00BF1F67"/>
    <w:rsid w:val="00BF4F91"/>
    <w:rsid w:val="00C034A4"/>
    <w:rsid w:val="00C10C75"/>
    <w:rsid w:val="00C10F02"/>
    <w:rsid w:val="00C1576C"/>
    <w:rsid w:val="00C22D18"/>
    <w:rsid w:val="00C241B4"/>
    <w:rsid w:val="00C2754B"/>
    <w:rsid w:val="00C33E3A"/>
    <w:rsid w:val="00C356AF"/>
    <w:rsid w:val="00C35757"/>
    <w:rsid w:val="00C3637F"/>
    <w:rsid w:val="00C40498"/>
    <w:rsid w:val="00C4324F"/>
    <w:rsid w:val="00C4436A"/>
    <w:rsid w:val="00C47693"/>
    <w:rsid w:val="00C47F72"/>
    <w:rsid w:val="00C52CF7"/>
    <w:rsid w:val="00C60515"/>
    <w:rsid w:val="00C63933"/>
    <w:rsid w:val="00C73199"/>
    <w:rsid w:val="00C74359"/>
    <w:rsid w:val="00C774B1"/>
    <w:rsid w:val="00C83699"/>
    <w:rsid w:val="00C84EED"/>
    <w:rsid w:val="00C856D7"/>
    <w:rsid w:val="00C86311"/>
    <w:rsid w:val="00C93AC1"/>
    <w:rsid w:val="00C967AE"/>
    <w:rsid w:val="00CA2B70"/>
    <w:rsid w:val="00CA4E16"/>
    <w:rsid w:val="00CA6AA9"/>
    <w:rsid w:val="00CB79E8"/>
    <w:rsid w:val="00CC0A28"/>
    <w:rsid w:val="00CC286A"/>
    <w:rsid w:val="00CD30AF"/>
    <w:rsid w:val="00CE3275"/>
    <w:rsid w:val="00CE5189"/>
    <w:rsid w:val="00CE746D"/>
    <w:rsid w:val="00CF61FC"/>
    <w:rsid w:val="00D01CB4"/>
    <w:rsid w:val="00D14051"/>
    <w:rsid w:val="00D15B29"/>
    <w:rsid w:val="00D22CF1"/>
    <w:rsid w:val="00D3025A"/>
    <w:rsid w:val="00D30396"/>
    <w:rsid w:val="00D32825"/>
    <w:rsid w:val="00D333BE"/>
    <w:rsid w:val="00D36C8A"/>
    <w:rsid w:val="00D37979"/>
    <w:rsid w:val="00D40FFF"/>
    <w:rsid w:val="00D41C27"/>
    <w:rsid w:val="00D42B26"/>
    <w:rsid w:val="00D511C0"/>
    <w:rsid w:val="00D5317B"/>
    <w:rsid w:val="00D53C2D"/>
    <w:rsid w:val="00D54266"/>
    <w:rsid w:val="00D67061"/>
    <w:rsid w:val="00D84243"/>
    <w:rsid w:val="00D8451D"/>
    <w:rsid w:val="00D91200"/>
    <w:rsid w:val="00D91E85"/>
    <w:rsid w:val="00D92355"/>
    <w:rsid w:val="00D9249C"/>
    <w:rsid w:val="00D9267B"/>
    <w:rsid w:val="00DA1AE9"/>
    <w:rsid w:val="00DA33F4"/>
    <w:rsid w:val="00DA50C2"/>
    <w:rsid w:val="00DB7132"/>
    <w:rsid w:val="00DC5440"/>
    <w:rsid w:val="00DD46A6"/>
    <w:rsid w:val="00DF2DD1"/>
    <w:rsid w:val="00E06147"/>
    <w:rsid w:val="00E14729"/>
    <w:rsid w:val="00E1642E"/>
    <w:rsid w:val="00E22A6E"/>
    <w:rsid w:val="00E25B6E"/>
    <w:rsid w:val="00E36F40"/>
    <w:rsid w:val="00E4023E"/>
    <w:rsid w:val="00E446AE"/>
    <w:rsid w:val="00E53F65"/>
    <w:rsid w:val="00E55B82"/>
    <w:rsid w:val="00E55EE1"/>
    <w:rsid w:val="00E55FFF"/>
    <w:rsid w:val="00E5615F"/>
    <w:rsid w:val="00E56688"/>
    <w:rsid w:val="00E56ED4"/>
    <w:rsid w:val="00E5742E"/>
    <w:rsid w:val="00E64151"/>
    <w:rsid w:val="00E64F25"/>
    <w:rsid w:val="00E66102"/>
    <w:rsid w:val="00E66146"/>
    <w:rsid w:val="00E74F98"/>
    <w:rsid w:val="00E80360"/>
    <w:rsid w:val="00E817AC"/>
    <w:rsid w:val="00E84E8F"/>
    <w:rsid w:val="00E856E2"/>
    <w:rsid w:val="00E87793"/>
    <w:rsid w:val="00E903CE"/>
    <w:rsid w:val="00E92D01"/>
    <w:rsid w:val="00E95191"/>
    <w:rsid w:val="00EA1271"/>
    <w:rsid w:val="00EA29BC"/>
    <w:rsid w:val="00EB3490"/>
    <w:rsid w:val="00EB5051"/>
    <w:rsid w:val="00EB5AF0"/>
    <w:rsid w:val="00EB6DF8"/>
    <w:rsid w:val="00EC2ECF"/>
    <w:rsid w:val="00EC480C"/>
    <w:rsid w:val="00ED167B"/>
    <w:rsid w:val="00ED77A8"/>
    <w:rsid w:val="00EE20BB"/>
    <w:rsid w:val="00EE51C3"/>
    <w:rsid w:val="00EE6E57"/>
    <w:rsid w:val="00EF2811"/>
    <w:rsid w:val="00EF413F"/>
    <w:rsid w:val="00EF42D2"/>
    <w:rsid w:val="00F013A4"/>
    <w:rsid w:val="00F020C8"/>
    <w:rsid w:val="00F05A2C"/>
    <w:rsid w:val="00F105DE"/>
    <w:rsid w:val="00F115F6"/>
    <w:rsid w:val="00F14AC3"/>
    <w:rsid w:val="00F17DD3"/>
    <w:rsid w:val="00F2111E"/>
    <w:rsid w:val="00F243EE"/>
    <w:rsid w:val="00F250B7"/>
    <w:rsid w:val="00F3127A"/>
    <w:rsid w:val="00F324B1"/>
    <w:rsid w:val="00F37116"/>
    <w:rsid w:val="00F54E5E"/>
    <w:rsid w:val="00F55467"/>
    <w:rsid w:val="00F614C4"/>
    <w:rsid w:val="00F63330"/>
    <w:rsid w:val="00F651C9"/>
    <w:rsid w:val="00F65DA1"/>
    <w:rsid w:val="00F752EA"/>
    <w:rsid w:val="00F761EB"/>
    <w:rsid w:val="00F8227C"/>
    <w:rsid w:val="00F863E5"/>
    <w:rsid w:val="00F92001"/>
    <w:rsid w:val="00F95CA4"/>
    <w:rsid w:val="00F9727B"/>
    <w:rsid w:val="00FA2FC9"/>
    <w:rsid w:val="00FB1638"/>
    <w:rsid w:val="00FC0565"/>
    <w:rsid w:val="00FD1BD9"/>
    <w:rsid w:val="00FD440D"/>
    <w:rsid w:val="00FD6B8D"/>
    <w:rsid w:val="00FE4D9E"/>
    <w:rsid w:val="00FE633C"/>
    <w:rsid w:val="00FE7118"/>
    <w:rsid w:val="00FF0351"/>
    <w:rsid w:val="00FF1D4F"/>
    <w:rsid w:val="00FF2829"/>
    <w:rsid w:val="00FF2ABB"/>
  </w:rsids>
  <m:mathPr>
    <m:mathFont m:val="Cambria Math"/>
    <m:brkBin m:val="before"/>
    <m:brkBinSub m:val="--"/>
    <m:smallFrac m:val="0"/>
    <m:dispDef/>
    <m:lMargin m:val="0"/>
    <m:rMargin m:val="0"/>
    <m:defJc m:val="centerGroup"/>
    <m:wrapIndent m:val="1440"/>
    <m:intLim m:val="subSup"/>
    <m:naryLim m:val="undOvr"/>
  </m:mathPr>
  <w:themeFontLang w:val="ro-RO"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9B7B5"/>
  <w15:docId w15:val="{2F778666-4E36-4EE2-AF2D-A0A97367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64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182A0C"/>
    <w:pPr>
      <w:ind w:left="720"/>
      <w:contextualSpacing/>
    </w:pPr>
  </w:style>
  <w:style w:type="paragraph" w:styleId="Header">
    <w:name w:val="header"/>
    <w:basedOn w:val="Normal"/>
    <w:link w:val="HeaderChar"/>
    <w:uiPriority w:val="99"/>
    <w:unhideWhenUsed/>
    <w:rsid w:val="00AA7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BA4"/>
    <w:rPr>
      <w:lang w:val="en-US"/>
    </w:rPr>
  </w:style>
  <w:style w:type="paragraph" w:styleId="Footer">
    <w:name w:val="footer"/>
    <w:basedOn w:val="Normal"/>
    <w:link w:val="FooterChar"/>
    <w:uiPriority w:val="99"/>
    <w:unhideWhenUsed/>
    <w:rsid w:val="00AA7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BA4"/>
    <w:rPr>
      <w:lang w:val="en-US"/>
    </w:rPr>
  </w:style>
  <w:style w:type="character" w:styleId="Hyperlink">
    <w:name w:val="Hyperlink"/>
    <w:basedOn w:val="DefaultParagraphFont"/>
    <w:uiPriority w:val="99"/>
    <w:unhideWhenUsed/>
    <w:rsid w:val="00E817AC"/>
    <w:rPr>
      <w:color w:val="0563C1" w:themeColor="hyperlink"/>
      <w:u w:val="single"/>
    </w:rPr>
  </w:style>
  <w:style w:type="paragraph" w:styleId="BalloonText">
    <w:name w:val="Balloon Text"/>
    <w:basedOn w:val="Normal"/>
    <w:link w:val="BalloonTextChar"/>
    <w:uiPriority w:val="99"/>
    <w:semiHidden/>
    <w:unhideWhenUsed/>
    <w:rsid w:val="007B76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643"/>
    <w:rPr>
      <w:rFonts w:ascii="Segoe UI" w:hAnsi="Segoe UI" w:cs="Segoe UI"/>
      <w:sz w:val="18"/>
      <w:szCs w:val="18"/>
      <w:lang w:val="en-US"/>
    </w:rPr>
  </w:style>
  <w:style w:type="table" w:styleId="TableGrid">
    <w:name w:val="Table Grid"/>
    <w:basedOn w:val="TableNormal"/>
    <w:uiPriority w:val="39"/>
    <w:rsid w:val="00B43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204E78"/>
    <w:pPr>
      <w:autoSpaceDE w:val="0"/>
      <w:autoSpaceDN w:val="0"/>
      <w:adjustRightInd w:val="0"/>
      <w:spacing w:after="0" w:line="240" w:lineRule="auto"/>
    </w:pPr>
    <w:rPr>
      <w:rFonts w:ascii="Times New Roman" w:hAnsi="Times New Roman" w:cs="Times New Roman"/>
      <w:sz w:val="24"/>
      <w:szCs w:val="24"/>
    </w:rPr>
  </w:style>
  <w:style w:type="paragraph" w:customStyle="1" w:styleId="CM3">
    <w:name w:val="CM3"/>
    <w:basedOn w:val="Normal"/>
    <w:next w:val="Normal"/>
    <w:uiPriority w:val="99"/>
    <w:rsid w:val="00204E78"/>
    <w:pPr>
      <w:autoSpaceDE w:val="0"/>
      <w:autoSpaceDN w:val="0"/>
      <w:adjustRightInd w:val="0"/>
      <w:spacing w:after="0" w:line="240" w:lineRule="auto"/>
    </w:pPr>
    <w:rPr>
      <w:rFonts w:ascii="Times New Roman" w:hAnsi="Times New Roman" w:cs="Times New Roman"/>
      <w:sz w:val="24"/>
      <w:szCs w:val="24"/>
    </w:rPr>
  </w:style>
  <w:style w:type="paragraph" w:styleId="NoSpacing">
    <w:name w:val="No Spacing"/>
    <w:link w:val="NoSpacingChar"/>
    <w:uiPriority w:val="1"/>
    <w:qFormat/>
    <w:rsid w:val="00B26713"/>
    <w:pPr>
      <w:spacing w:after="0" w:line="240" w:lineRule="auto"/>
    </w:pPr>
    <w:rPr>
      <w:rFonts w:ascii="Trebuchet MS" w:eastAsia="MS Mincho" w:hAnsi="Trebuchet MS" w:cs="Times New Roman"/>
      <w:sz w:val="18"/>
      <w:szCs w:val="18"/>
      <w:lang w:val="en-US" w:eastAsia="en-US"/>
    </w:rPr>
  </w:style>
  <w:style w:type="character" w:customStyle="1" w:styleId="NoSpacingChar">
    <w:name w:val="No Spacing Char"/>
    <w:link w:val="NoSpacing"/>
    <w:uiPriority w:val="1"/>
    <w:rsid w:val="00B26713"/>
    <w:rPr>
      <w:rFonts w:ascii="Trebuchet MS" w:eastAsia="MS Mincho" w:hAnsi="Trebuchet MS" w:cs="Times New Roman"/>
      <w:sz w:val="18"/>
      <w:szCs w:val="18"/>
      <w:lang w:val="en-US" w:eastAsia="en-US"/>
    </w:rPr>
  </w:style>
  <w:style w:type="character" w:customStyle="1" w:styleId="l5def">
    <w:name w:val="l5def"/>
    <w:basedOn w:val="DefaultParagraphFont"/>
    <w:rsid w:val="00B26713"/>
  </w:style>
  <w:style w:type="character" w:styleId="CommentReference">
    <w:name w:val="annotation reference"/>
    <w:basedOn w:val="DefaultParagraphFont"/>
    <w:uiPriority w:val="99"/>
    <w:semiHidden/>
    <w:unhideWhenUsed/>
    <w:rsid w:val="000441F1"/>
    <w:rPr>
      <w:sz w:val="16"/>
      <w:szCs w:val="16"/>
    </w:rPr>
  </w:style>
  <w:style w:type="paragraph" w:styleId="CommentText">
    <w:name w:val="annotation text"/>
    <w:basedOn w:val="Normal"/>
    <w:link w:val="CommentTextChar"/>
    <w:uiPriority w:val="99"/>
    <w:unhideWhenUsed/>
    <w:rsid w:val="000441F1"/>
    <w:pPr>
      <w:spacing w:line="240" w:lineRule="auto"/>
    </w:pPr>
    <w:rPr>
      <w:sz w:val="20"/>
      <w:szCs w:val="20"/>
    </w:rPr>
  </w:style>
  <w:style w:type="character" w:customStyle="1" w:styleId="CommentTextChar">
    <w:name w:val="Comment Text Char"/>
    <w:basedOn w:val="DefaultParagraphFont"/>
    <w:link w:val="CommentText"/>
    <w:uiPriority w:val="99"/>
    <w:rsid w:val="000441F1"/>
    <w:rPr>
      <w:sz w:val="20"/>
      <w:szCs w:val="20"/>
      <w:lang w:val="en-US"/>
    </w:rPr>
  </w:style>
  <w:style w:type="paragraph" w:styleId="CommentSubject">
    <w:name w:val="annotation subject"/>
    <w:basedOn w:val="CommentText"/>
    <w:next w:val="CommentText"/>
    <w:link w:val="CommentSubjectChar"/>
    <w:uiPriority w:val="99"/>
    <w:semiHidden/>
    <w:unhideWhenUsed/>
    <w:rsid w:val="000441F1"/>
    <w:rPr>
      <w:b/>
      <w:bCs/>
    </w:rPr>
  </w:style>
  <w:style w:type="character" w:customStyle="1" w:styleId="CommentSubjectChar">
    <w:name w:val="Comment Subject Char"/>
    <w:basedOn w:val="CommentTextChar"/>
    <w:link w:val="CommentSubject"/>
    <w:uiPriority w:val="99"/>
    <w:semiHidden/>
    <w:rsid w:val="000441F1"/>
    <w:rPr>
      <w:b/>
      <w:bCs/>
      <w:sz w:val="20"/>
      <w:szCs w:val="20"/>
      <w:lang w:val="en-US"/>
    </w:rPr>
  </w:style>
  <w:style w:type="paragraph" w:styleId="Revision">
    <w:name w:val="Revision"/>
    <w:hidden/>
    <w:uiPriority w:val="99"/>
    <w:semiHidden/>
    <w:rsid w:val="0013494A"/>
    <w:pPr>
      <w:spacing w:after="0" w:line="240" w:lineRule="auto"/>
    </w:pPr>
    <w:rPr>
      <w:lang w:val="en-US"/>
    </w:rPr>
  </w:style>
  <w:style w:type="character" w:customStyle="1" w:styleId="UnresolvedMention1">
    <w:name w:val="Unresolved Mention1"/>
    <w:basedOn w:val="DefaultParagraphFont"/>
    <w:uiPriority w:val="99"/>
    <w:semiHidden/>
    <w:unhideWhenUsed/>
    <w:rsid w:val="008C6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31273">
      <w:bodyDiv w:val="1"/>
      <w:marLeft w:val="0"/>
      <w:marRight w:val="0"/>
      <w:marTop w:val="0"/>
      <w:marBottom w:val="0"/>
      <w:divBdr>
        <w:top w:val="none" w:sz="0" w:space="0" w:color="auto"/>
        <w:left w:val="none" w:sz="0" w:space="0" w:color="auto"/>
        <w:bottom w:val="none" w:sz="0" w:space="0" w:color="auto"/>
        <w:right w:val="none" w:sz="0" w:space="0" w:color="auto"/>
      </w:divBdr>
    </w:div>
    <w:div w:id="1608612860">
      <w:bodyDiv w:val="1"/>
      <w:marLeft w:val="0"/>
      <w:marRight w:val="0"/>
      <w:marTop w:val="0"/>
      <w:marBottom w:val="0"/>
      <w:divBdr>
        <w:top w:val="none" w:sz="0" w:space="0" w:color="auto"/>
        <w:left w:val="none" w:sz="0" w:space="0" w:color="auto"/>
        <w:bottom w:val="none" w:sz="0" w:space="0" w:color="auto"/>
        <w:right w:val="none" w:sz="0" w:space="0" w:color="auto"/>
      </w:divBdr>
    </w:div>
    <w:div w:id="1697657900">
      <w:bodyDiv w:val="1"/>
      <w:marLeft w:val="0"/>
      <w:marRight w:val="0"/>
      <w:marTop w:val="0"/>
      <w:marBottom w:val="0"/>
      <w:divBdr>
        <w:top w:val="none" w:sz="0" w:space="0" w:color="auto"/>
        <w:left w:val="none" w:sz="0" w:space="0" w:color="auto"/>
        <w:bottom w:val="none" w:sz="0" w:space="0" w:color="auto"/>
        <w:right w:val="none" w:sz="0" w:space="0" w:color="auto"/>
      </w:divBdr>
    </w:div>
    <w:div w:id="1840390561">
      <w:bodyDiv w:val="1"/>
      <w:marLeft w:val="0"/>
      <w:marRight w:val="0"/>
      <w:marTop w:val="0"/>
      <w:marBottom w:val="0"/>
      <w:divBdr>
        <w:top w:val="none" w:sz="0" w:space="0" w:color="auto"/>
        <w:left w:val="none" w:sz="0" w:space="0" w:color="auto"/>
        <w:bottom w:val="none" w:sz="0" w:space="0" w:color="auto"/>
        <w:right w:val="none" w:sz="0" w:space="0" w:color="auto"/>
      </w:divBdr>
    </w:div>
    <w:div w:id="199776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B0F92-12E8-4A46-A27B-50A86DCA8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 Lupu</dc:creator>
  <cp:lastModifiedBy>author</cp:lastModifiedBy>
  <cp:revision>3</cp:revision>
  <cp:lastPrinted>2026-08-07T09:40:00Z</cp:lastPrinted>
  <dcterms:created xsi:type="dcterms:W3CDTF">2026-08-27T12:02:00Z</dcterms:created>
  <dcterms:modified xsi:type="dcterms:W3CDTF">2026-08-27T12:05:00Z</dcterms:modified>
</cp:coreProperties>
</file>